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7ADD" w14:textId="2245924E" w:rsidR="00CC2CD7" w:rsidRDefault="008256B4" w:rsidP="008256B4">
      <w:pPr>
        <w:pStyle w:val="PlainText"/>
        <w:jc w:val="center"/>
        <w:rPr>
          <w:b/>
          <w:i/>
          <w:lang w:val="en-US"/>
        </w:rPr>
      </w:pPr>
      <w:bookmarkStart w:id="0" w:name="_GoBack"/>
      <w:bookmarkEnd w:id="0"/>
      <w:r w:rsidRPr="002E0320">
        <w:rPr>
          <w:b/>
          <w:i/>
          <w:lang w:val="en-US"/>
        </w:rPr>
        <w:t>Annex Z</w:t>
      </w:r>
      <w:r w:rsidR="00F76F55">
        <w:rPr>
          <w:b/>
          <w:i/>
          <w:lang w:val="en-US"/>
        </w:rPr>
        <w:t>A</w:t>
      </w:r>
      <w:r w:rsidRPr="002E0320">
        <w:rPr>
          <w:b/>
          <w:i/>
          <w:lang w:val="en-US"/>
        </w:rPr>
        <w:t xml:space="preserve">.1 for </w:t>
      </w:r>
      <w:r w:rsidR="00FC469C">
        <w:rPr>
          <w:b/>
          <w:i/>
          <w:lang w:val="en-US"/>
        </w:rPr>
        <w:t>EN IEC</w:t>
      </w:r>
      <w:r w:rsidR="00045617">
        <w:rPr>
          <w:b/>
          <w:i/>
          <w:lang w:val="en-US"/>
        </w:rPr>
        <w:t xml:space="preserve"> </w:t>
      </w:r>
      <w:proofErr w:type="spellStart"/>
      <w:r w:rsidR="00045617">
        <w:rPr>
          <w:b/>
          <w:i/>
          <w:lang w:val="en-US"/>
        </w:rPr>
        <w:t>xxxx</w:t>
      </w:r>
      <w:proofErr w:type="spellEnd"/>
      <w:r w:rsidR="00045617">
        <w:rPr>
          <w:b/>
          <w:i/>
          <w:lang w:val="en-US"/>
        </w:rPr>
        <w:t xml:space="preserve"> </w:t>
      </w:r>
    </w:p>
    <w:p w14:paraId="30E9D82C" w14:textId="2FC1C25B" w:rsidR="008256B4" w:rsidRPr="00CC2CD7" w:rsidRDefault="00045617" w:rsidP="008256B4">
      <w:pPr>
        <w:pStyle w:val="PlainText"/>
        <w:jc w:val="center"/>
        <w:rPr>
          <w:b/>
          <w:i/>
          <w:lang w:val="en-US"/>
        </w:rPr>
      </w:pPr>
      <w:r w:rsidRPr="00CC2CD7">
        <w:rPr>
          <w:rFonts w:cs="Arial"/>
          <w:b/>
          <w:i/>
          <w:lang w:val="en-US"/>
        </w:rPr>
        <w:t xml:space="preserve">(for document which normatively </w:t>
      </w:r>
      <w:r w:rsidR="00894C3C" w:rsidRPr="00CC2CD7">
        <w:rPr>
          <w:rFonts w:cs="Arial"/>
          <w:b/>
          <w:i/>
          <w:lang w:val="en-US"/>
        </w:rPr>
        <w:t>references</w:t>
      </w:r>
      <w:r w:rsidR="00661F0C" w:rsidRPr="00CC2CD7">
        <w:rPr>
          <w:rFonts w:cs="Arial"/>
          <w:b/>
          <w:i/>
          <w:lang w:val="en-US"/>
        </w:rPr>
        <w:t xml:space="preserve"> </w:t>
      </w:r>
      <w:r w:rsidR="00CC2CD7" w:rsidRPr="00F76F55">
        <w:rPr>
          <w:rFonts w:cs="Arial"/>
          <w:b/>
          <w:lang w:val="en-GB"/>
        </w:rPr>
        <w:t>EN 55011:2016+A1: 2017</w:t>
      </w:r>
      <w:r w:rsidRPr="00CC2CD7">
        <w:rPr>
          <w:b/>
          <w:i/>
          <w:lang w:val="en-US"/>
        </w:rPr>
        <w:t>)</w:t>
      </w:r>
    </w:p>
    <w:p w14:paraId="1616D49F" w14:textId="77777777" w:rsidR="008256B4" w:rsidRDefault="008256B4" w:rsidP="008256B4">
      <w:pPr>
        <w:jc w:val="center"/>
        <w:rPr>
          <w:rFonts w:ascii="Tahoma" w:hAnsi="Tahoma" w:cs="Tahoma"/>
        </w:rPr>
      </w:pPr>
    </w:p>
    <w:p w14:paraId="04E799ED" w14:textId="4859B13F" w:rsidR="008256B4" w:rsidRPr="0096199F" w:rsidRDefault="008256B4" w:rsidP="008256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 w:rsidRPr="0096199F">
        <w:rPr>
          <w:rFonts w:ascii="Arial" w:hAnsi="Arial" w:cs="Arial"/>
          <w:b/>
          <w:bCs/>
          <w:iCs/>
          <w:sz w:val="24"/>
          <w:szCs w:val="24"/>
          <w:lang w:eastAsia="en-GB"/>
        </w:rPr>
        <w:t>Annex Z</w:t>
      </w:r>
      <w:r w:rsidR="00F76F55">
        <w:rPr>
          <w:rFonts w:ascii="Arial" w:hAnsi="Arial" w:cs="Arial"/>
          <w:b/>
          <w:bCs/>
          <w:iCs/>
          <w:sz w:val="24"/>
          <w:szCs w:val="24"/>
          <w:lang w:eastAsia="en-GB"/>
        </w:rPr>
        <w:t>A</w:t>
      </w: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>.1</w:t>
      </w:r>
    </w:p>
    <w:p w14:paraId="4408DB7C" w14:textId="77777777" w:rsidR="008256B4" w:rsidRPr="0096199F" w:rsidRDefault="008256B4" w:rsidP="008256B4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4"/>
          <w:szCs w:val="24"/>
          <w:lang w:eastAsia="en-GB"/>
        </w:rPr>
      </w:pPr>
      <w:r w:rsidRPr="0096199F">
        <w:rPr>
          <w:rFonts w:ascii="Arial" w:hAnsi="Arial" w:cs="Arial"/>
          <w:bCs/>
          <w:iCs/>
          <w:sz w:val="24"/>
          <w:szCs w:val="24"/>
          <w:lang w:eastAsia="en-GB"/>
        </w:rPr>
        <w:t>(informative)</w:t>
      </w:r>
    </w:p>
    <w:p w14:paraId="22D8FB57" w14:textId="77777777" w:rsidR="008256B4" w:rsidRPr="0096199F" w:rsidRDefault="008256B4" w:rsidP="008256B4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4"/>
          <w:szCs w:val="24"/>
          <w:lang w:eastAsia="en-GB"/>
        </w:rPr>
      </w:pPr>
    </w:p>
    <w:p w14:paraId="792F0388" w14:textId="77777777" w:rsidR="008256B4" w:rsidRPr="0096199F" w:rsidRDefault="008256B4" w:rsidP="008256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 w:rsidRPr="0096199F">
        <w:rPr>
          <w:rFonts w:ascii="Arial" w:hAnsi="Arial" w:cs="Arial"/>
          <w:b/>
          <w:bCs/>
          <w:iCs/>
          <w:sz w:val="24"/>
          <w:szCs w:val="24"/>
          <w:lang w:eastAsia="en-GB"/>
        </w:rPr>
        <w:t>Relationship between this European standard and the essential requirements of Directive 2014/30/EU [2014 OJ L96]</w:t>
      </w:r>
      <w:r w:rsidRPr="0096199F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r w:rsidRPr="0096199F"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aimed to be covered </w:t>
      </w:r>
    </w:p>
    <w:p w14:paraId="1BA76AD3" w14:textId="77777777" w:rsidR="008256B4" w:rsidRPr="0096199F" w:rsidRDefault="008256B4" w:rsidP="008256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14:paraId="00B9E238" w14:textId="77777777" w:rsidR="008256B4" w:rsidRPr="0096199F" w:rsidRDefault="008256B4" w:rsidP="00FC469C">
      <w:pPr>
        <w:autoSpaceDE w:val="0"/>
        <w:autoSpaceDN w:val="0"/>
        <w:adjustRightInd w:val="0"/>
        <w:rPr>
          <w:rFonts w:ascii="Arial" w:hAnsi="Arial" w:cs="Arial"/>
          <w:iCs/>
          <w:szCs w:val="24"/>
          <w:lang w:eastAsia="en-GB"/>
        </w:rPr>
      </w:pPr>
      <w:r w:rsidRPr="0096199F">
        <w:rPr>
          <w:rFonts w:ascii="Arial" w:hAnsi="Arial" w:cs="Arial"/>
          <w:iCs/>
          <w:szCs w:val="24"/>
          <w:lang w:eastAsia="en-GB"/>
        </w:rPr>
        <w:t xml:space="preserve">This European standard has been prepared </w:t>
      </w:r>
      <w:r>
        <w:rPr>
          <w:rFonts w:ascii="Arial" w:hAnsi="Arial" w:cs="Arial"/>
          <w:iCs/>
          <w:szCs w:val="24"/>
          <w:lang w:eastAsia="en-GB"/>
        </w:rPr>
        <w:t xml:space="preserve">under </w:t>
      </w:r>
      <w:r w:rsidRPr="004017C4">
        <w:rPr>
          <w:rFonts w:ascii="Arial" w:hAnsi="Arial" w:cs="Arial"/>
          <w:iCs/>
          <w:szCs w:val="24"/>
          <w:lang w:eastAsia="en-GB"/>
        </w:rPr>
        <w:t xml:space="preserve">the </w:t>
      </w:r>
      <w:r>
        <w:rPr>
          <w:rFonts w:ascii="Arial" w:hAnsi="Arial" w:cs="Arial"/>
          <w:iCs/>
          <w:lang w:eastAsia="en-GB"/>
        </w:rPr>
        <w:t xml:space="preserve">European Commission </w:t>
      </w:r>
      <w:proofErr w:type="spellStart"/>
      <w:r w:rsidRPr="004017C4">
        <w:rPr>
          <w:rFonts w:ascii="Arial" w:hAnsi="Arial" w:cs="Arial"/>
          <w:iCs/>
          <w:lang w:eastAsia="en-GB"/>
        </w:rPr>
        <w:t>standardisation</w:t>
      </w:r>
      <w:proofErr w:type="spellEnd"/>
      <w:r w:rsidRPr="004017C4">
        <w:rPr>
          <w:rFonts w:ascii="Arial" w:hAnsi="Arial" w:cs="Arial"/>
          <w:iCs/>
          <w:lang w:eastAsia="en-GB"/>
        </w:rPr>
        <w:t xml:space="preserve"> request C</w:t>
      </w:r>
      <w:r>
        <w:rPr>
          <w:rFonts w:ascii="Arial" w:hAnsi="Arial" w:cs="Arial"/>
          <w:iCs/>
          <w:lang w:eastAsia="en-GB"/>
        </w:rPr>
        <w:t>(2016) 7641 final of 30.11.2016</w:t>
      </w:r>
      <w:r>
        <w:rPr>
          <w:rStyle w:val="FootnoteReference"/>
          <w:rFonts w:eastAsia="Calibri" w:cs="Arial"/>
          <w:iCs/>
          <w:lang w:eastAsia="en-GB"/>
        </w:rPr>
        <w:footnoteReference w:id="1"/>
      </w:r>
      <w:r>
        <w:rPr>
          <w:rFonts w:ascii="Arial" w:hAnsi="Arial" w:cs="Arial"/>
          <w:iCs/>
          <w:lang w:eastAsia="en-GB"/>
        </w:rPr>
        <w:t xml:space="preserve">, </w:t>
      </w:r>
      <w:r w:rsidRPr="004017C4">
        <w:rPr>
          <w:rFonts w:ascii="Arial" w:hAnsi="Arial" w:cs="Arial"/>
          <w:iCs/>
          <w:lang w:eastAsia="en-GB"/>
        </w:rPr>
        <w:t>('M/552'),</w:t>
      </w:r>
      <w:r>
        <w:rPr>
          <w:rFonts w:ascii="Arial" w:hAnsi="Arial" w:cs="Arial"/>
          <w:iCs/>
          <w:lang w:eastAsia="en-GB"/>
        </w:rPr>
        <w:t xml:space="preserve"> </w:t>
      </w:r>
      <w:r w:rsidRPr="0096199F">
        <w:rPr>
          <w:rFonts w:ascii="Arial" w:hAnsi="Arial" w:cs="Arial"/>
          <w:iCs/>
          <w:szCs w:val="24"/>
          <w:lang w:eastAsia="en-GB"/>
        </w:rPr>
        <w:t xml:space="preserve">as regards </w:t>
      </w:r>
      <w:proofErr w:type="spellStart"/>
      <w:r w:rsidRPr="0096199F">
        <w:rPr>
          <w:rFonts w:ascii="Arial" w:hAnsi="Arial" w:cs="Arial"/>
          <w:iCs/>
          <w:szCs w:val="24"/>
          <w:lang w:eastAsia="en-GB"/>
        </w:rPr>
        <w:t>harmonised</w:t>
      </w:r>
      <w:proofErr w:type="spellEnd"/>
      <w:r w:rsidRPr="0096199F">
        <w:rPr>
          <w:rFonts w:ascii="Arial" w:hAnsi="Arial" w:cs="Arial"/>
          <w:iCs/>
          <w:szCs w:val="24"/>
          <w:lang w:eastAsia="en-GB"/>
        </w:rPr>
        <w:t xml:space="preserve"> standards in support of Directive 2014/30/EU relating to electromagnetic compatibility, to provide one voluntary means of conforming to essential requirements of Directive 2014/30/EU of the European Parliament and of the Council of 26 February 2014 on the </w:t>
      </w:r>
      <w:proofErr w:type="spellStart"/>
      <w:r w:rsidRPr="0096199F">
        <w:rPr>
          <w:rFonts w:ascii="Arial" w:hAnsi="Arial" w:cs="Arial"/>
          <w:iCs/>
          <w:szCs w:val="24"/>
          <w:lang w:eastAsia="en-GB"/>
        </w:rPr>
        <w:t>harmonisation</w:t>
      </w:r>
      <w:proofErr w:type="spellEnd"/>
      <w:r w:rsidRPr="0096199F">
        <w:rPr>
          <w:rFonts w:ascii="Arial" w:hAnsi="Arial" w:cs="Arial"/>
          <w:iCs/>
          <w:szCs w:val="24"/>
          <w:lang w:eastAsia="en-GB"/>
        </w:rPr>
        <w:t xml:space="preserve"> of the laws of the Member States relating to electromagnetic compatibility [2014 OJ L96].</w:t>
      </w:r>
    </w:p>
    <w:p w14:paraId="76282F58" w14:textId="77777777" w:rsidR="008256B4" w:rsidRPr="0096199F" w:rsidRDefault="008256B4" w:rsidP="00FC469C">
      <w:pPr>
        <w:autoSpaceDE w:val="0"/>
        <w:autoSpaceDN w:val="0"/>
        <w:adjustRightInd w:val="0"/>
        <w:rPr>
          <w:rFonts w:ascii="Arial" w:hAnsi="Arial" w:cs="Arial"/>
          <w:iCs/>
          <w:szCs w:val="24"/>
          <w:lang w:eastAsia="en-GB"/>
        </w:rPr>
      </w:pPr>
    </w:p>
    <w:p w14:paraId="7EAD3B3A" w14:textId="1F471DD0" w:rsidR="008256B4" w:rsidRPr="0096199F" w:rsidRDefault="008256B4" w:rsidP="00FC469C">
      <w:pPr>
        <w:autoSpaceDE w:val="0"/>
        <w:autoSpaceDN w:val="0"/>
        <w:adjustRightInd w:val="0"/>
        <w:rPr>
          <w:rFonts w:ascii="Arial" w:hAnsi="Arial" w:cs="Arial"/>
          <w:iCs/>
          <w:szCs w:val="24"/>
          <w:lang w:eastAsia="en-GB"/>
        </w:rPr>
      </w:pPr>
      <w:r w:rsidRPr="0096199F">
        <w:rPr>
          <w:rFonts w:ascii="Arial" w:hAnsi="Arial" w:cs="Arial"/>
          <w:iCs/>
          <w:szCs w:val="24"/>
          <w:lang w:eastAsia="en-GB"/>
        </w:rPr>
        <w:t>Once this standard is</w:t>
      </w:r>
      <w:r w:rsidR="00FC469C">
        <w:rPr>
          <w:rFonts w:ascii="Arial" w:hAnsi="Arial" w:cs="Arial"/>
          <w:iCs/>
          <w:szCs w:val="24"/>
          <w:lang w:eastAsia="en-GB"/>
        </w:rPr>
        <w:t xml:space="preserve"> </w:t>
      </w:r>
      <w:r w:rsidRPr="0096199F">
        <w:rPr>
          <w:rFonts w:ascii="Arial" w:hAnsi="Arial" w:cs="Arial"/>
          <w:iCs/>
          <w:szCs w:val="24"/>
          <w:lang w:eastAsia="en-GB"/>
        </w:rPr>
        <w:t>cited in the Official Journal of the European Union under that Directive, compliance with the normative clauses of this standard given in Table Z</w:t>
      </w:r>
      <w:r w:rsidR="00F76F55">
        <w:rPr>
          <w:rFonts w:ascii="Arial" w:hAnsi="Arial" w:cs="Arial"/>
          <w:iCs/>
          <w:szCs w:val="24"/>
          <w:lang w:eastAsia="en-GB"/>
        </w:rPr>
        <w:t>A</w:t>
      </w:r>
      <w:r w:rsidRPr="0096199F">
        <w:rPr>
          <w:rFonts w:ascii="Arial" w:hAnsi="Arial" w:cs="Arial"/>
          <w:iCs/>
          <w:szCs w:val="24"/>
          <w:lang w:eastAsia="en-GB"/>
        </w:rPr>
        <w:t>.1 confers, within the limits of the scope of this standard, a presumption of conformity with the corresponding essential requirements of that Directive, and associated EFTA regulations.</w:t>
      </w:r>
    </w:p>
    <w:p w14:paraId="56C619FA" w14:textId="77777777" w:rsidR="008256B4" w:rsidRPr="0096199F" w:rsidRDefault="008256B4" w:rsidP="00FC469C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eastAsia="en-GB"/>
        </w:rPr>
      </w:pPr>
    </w:p>
    <w:p w14:paraId="08DF7A0B" w14:textId="57DD7AA7" w:rsidR="008256B4" w:rsidRPr="0096199F" w:rsidRDefault="008256B4" w:rsidP="008256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 w:rsidRPr="0096199F">
        <w:rPr>
          <w:rFonts w:ascii="Arial" w:hAnsi="Arial" w:cs="Arial"/>
          <w:b/>
          <w:bCs/>
          <w:iCs/>
          <w:sz w:val="24"/>
          <w:szCs w:val="24"/>
          <w:lang w:eastAsia="en-GB"/>
        </w:rPr>
        <w:t>Table Z</w:t>
      </w:r>
      <w:r w:rsidR="00F76F55">
        <w:rPr>
          <w:rFonts w:ascii="Arial" w:hAnsi="Arial" w:cs="Arial"/>
          <w:b/>
          <w:bCs/>
          <w:iCs/>
          <w:sz w:val="24"/>
          <w:szCs w:val="24"/>
          <w:lang w:eastAsia="en-GB"/>
        </w:rPr>
        <w:t>A</w:t>
      </w:r>
      <w:r w:rsidRPr="0096199F"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.1 – Correspondence between this European standard and </w:t>
      </w: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the Essential Requirements set out in </w:t>
      </w:r>
      <w:r w:rsidRPr="0096199F">
        <w:rPr>
          <w:rFonts w:ascii="Arial" w:hAnsi="Arial" w:cs="Arial"/>
          <w:b/>
          <w:bCs/>
          <w:iCs/>
          <w:sz w:val="24"/>
          <w:szCs w:val="24"/>
          <w:lang w:eastAsia="en-GB"/>
        </w:rPr>
        <w:t>Directive 2014/30/EU [2014 OJ L96]</w:t>
      </w:r>
    </w:p>
    <w:p w14:paraId="0059B2E5" w14:textId="77777777" w:rsidR="008256B4" w:rsidRPr="00BF1D22" w:rsidRDefault="008256B4" w:rsidP="008256B4">
      <w:pPr>
        <w:autoSpaceDE w:val="0"/>
        <w:autoSpaceDN w:val="0"/>
        <w:adjustRightInd w:val="0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955"/>
        <w:gridCol w:w="3018"/>
      </w:tblGrid>
      <w:tr w:rsidR="00894C3C" w:rsidRPr="000F3834" w14:paraId="761BF994" w14:textId="77777777" w:rsidTr="00895EC5">
        <w:tc>
          <w:tcPr>
            <w:tcW w:w="3141" w:type="dxa"/>
            <w:shd w:val="clear" w:color="auto" w:fill="auto"/>
            <w:vAlign w:val="center"/>
          </w:tcPr>
          <w:p w14:paraId="0C30A5D4" w14:textId="77777777" w:rsidR="008256B4" w:rsidRPr="0096199F" w:rsidRDefault="008256B4" w:rsidP="0089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Cs w:val="24"/>
                <w:lang w:eastAsia="en-GB"/>
              </w:rPr>
            </w:pPr>
            <w:r w:rsidRPr="0096199F">
              <w:rPr>
                <w:rFonts w:ascii="Arial" w:hAnsi="Arial" w:cs="Arial"/>
                <w:iCs/>
                <w:szCs w:val="24"/>
                <w:lang w:eastAsia="en-GB"/>
              </w:rPr>
              <w:t>Essential requirements of Directive 2014/30/EU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4156770E" w14:textId="77777777" w:rsidR="008256B4" w:rsidRPr="0096199F" w:rsidRDefault="008256B4" w:rsidP="0089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Cs w:val="24"/>
                <w:lang w:eastAsia="en-GB"/>
              </w:rPr>
            </w:pPr>
            <w:r w:rsidRPr="0096199F">
              <w:rPr>
                <w:rFonts w:ascii="Arial" w:hAnsi="Arial" w:cs="Arial"/>
                <w:iCs/>
                <w:szCs w:val="24"/>
                <w:lang w:eastAsia="en-GB"/>
              </w:rPr>
              <w:t>Clause(s) / sub-clause(s)</w:t>
            </w:r>
          </w:p>
          <w:p w14:paraId="2D222F6A" w14:textId="77777777" w:rsidR="008256B4" w:rsidRPr="0096199F" w:rsidRDefault="008256B4" w:rsidP="0089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Cs w:val="24"/>
                <w:lang w:eastAsia="en-GB"/>
              </w:rPr>
            </w:pPr>
            <w:r w:rsidRPr="0096199F">
              <w:rPr>
                <w:rFonts w:ascii="Arial" w:hAnsi="Arial" w:cs="Arial"/>
                <w:iCs/>
                <w:szCs w:val="24"/>
                <w:lang w:eastAsia="en-GB"/>
              </w:rPr>
              <w:t>of this 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81D02D" w14:textId="77777777" w:rsidR="008256B4" w:rsidRPr="0096199F" w:rsidRDefault="008256B4" w:rsidP="0089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Cs w:val="24"/>
                <w:lang w:eastAsia="en-GB"/>
              </w:rPr>
            </w:pPr>
            <w:r w:rsidRPr="0096199F">
              <w:rPr>
                <w:rFonts w:ascii="Arial" w:hAnsi="Arial" w:cs="Arial"/>
                <w:iCs/>
                <w:szCs w:val="24"/>
                <w:lang w:eastAsia="en-GB"/>
              </w:rPr>
              <w:t>Remarks / Notes</w:t>
            </w:r>
          </w:p>
        </w:tc>
      </w:tr>
      <w:tr w:rsidR="00894C3C" w:rsidRPr="000F3834" w14:paraId="2861245B" w14:textId="77777777" w:rsidTr="00895EC5">
        <w:trPr>
          <w:trHeight w:val="2062"/>
        </w:trPr>
        <w:tc>
          <w:tcPr>
            <w:tcW w:w="3141" w:type="dxa"/>
            <w:shd w:val="clear" w:color="auto" w:fill="auto"/>
          </w:tcPr>
          <w:p w14:paraId="603A8C5E" w14:textId="77777777" w:rsidR="00FC469C" w:rsidRDefault="00FC469C" w:rsidP="00895EC5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</w:p>
          <w:p w14:paraId="2A429B8D" w14:textId="4E5CFBF4" w:rsidR="008256B4" w:rsidRDefault="008256B4" w:rsidP="00895EC5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>
              <w:rPr>
                <w:rFonts w:ascii="ArialMT" w:hAnsi="ArialMT" w:cs="ArialMT"/>
                <w:lang w:eastAsia="en-GB"/>
              </w:rPr>
              <w:t>Annex I. 1(a) (electromagnetic</w:t>
            </w:r>
          </w:p>
          <w:p w14:paraId="58564291" w14:textId="77777777" w:rsidR="008256B4" w:rsidRDefault="008256B4" w:rsidP="00895EC5">
            <w:pPr>
              <w:rPr>
                <w:rFonts w:ascii="ArialMT" w:hAnsi="ArialMT" w:cs="ArialMT"/>
                <w:lang w:eastAsia="en-GB"/>
              </w:rPr>
            </w:pPr>
            <w:r>
              <w:rPr>
                <w:rFonts w:ascii="ArialMT" w:hAnsi="ArialMT" w:cs="ArialMT"/>
                <w:lang w:eastAsia="en-GB"/>
              </w:rPr>
              <w:t>disturbances)</w:t>
            </w:r>
          </w:p>
          <w:p w14:paraId="0044A66C" w14:textId="77777777" w:rsidR="008256B4" w:rsidRPr="000F3834" w:rsidRDefault="008256B4" w:rsidP="00895EC5">
            <w:pPr>
              <w:autoSpaceDE w:val="0"/>
              <w:autoSpaceDN w:val="0"/>
              <w:adjustRightInd w:val="0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091" w:type="dxa"/>
            <w:shd w:val="clear" w:color="auto" w:fill="auto"/>
          </w:tcPr>
          <w:p w14:paraId="60F49CED" w14:textId="77777777" w:rsidR="008545ED" w:rsidRDefault="008545ED" w:rsidP="00895EC5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</w:p>
          <w:p w14:paraId="64B1265E" w14:textId="3F8A0354" w:rsidR="008256B4" w:rsidRPr="00FC469C" w:rsidRDefault="00894C3C" w:rsidP="00895EC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25B97">
              <w:rPr>
                <w:rFonts w:ascii="ArialMT" w:hAnsi="ArialMT" w:cs="ArialMT"/>
                <w:highlight w:val="yellow"/>
                <w:lang w:eastAsia="en-GB"/>
              </w:rPr>
              <w:t>Clause xxx</w:t>
            </w:r>
          </w:p>
          <w:p w14:paraId="7B19D9A2" w14:textId="77777777" w:rsidR="008256B4" w:rsidRDefault="008256B4" w:rsidP="00895EC5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74111F8A" w14:textId="4FF3DAC8" w:rsidR="00045617" w:rsidRDefault="00045617" w:rsidP="00895EC5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</w:p>
          <w:p w14:paraId="591D08FD" w14:textId="50E908B8" w:rsidR="00045617" w:rsidRDefault="0004561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>
              <w:rPr>
                <w:rFonts w:ascii="ArialMT" w:hAnsi="ArialMT" w:cs="ArialMT"/>
                <w:lang w:eastAsia="en-GB"/>
              </w:rPr>
              <w:t xml:space="preserve">When this standard </w:t>
            </w:r>
            <w:r w:rsidR="00894C3C">
              <w:rPr>
                <w:rFonts w:ascii="ArialMT" w:hAnsi="ArialMT" w:cs="ArialMT"/>
                <w:lang w:eastAsia="en-GB"/>
              </w:rPr>
              <w:t xml:space="preserve">in </w:t>
            </w:r>
            <w:r w:rsidR="00894C3C" w:rsidRPr="00925B97">
              <w:rPr>
                <w:rFonts w:ascii="ArialMT" w:hAnsi="ArialMT" w:cs="ArialMT"/>
                <w:highlight w:val="yellow"/>
                <w:lang w:eastAsia="en-GB"/>
              </w:rPr>
              <w:t>Clause xxx</w:t>
            </w:r>
            <w:r w:rsidR="00894C3C">
              <w:rPr>
                <w:rFonts w:ascii="ArialMT" w:hAnsi="ArialMT" w:cs="ArialMT"/>
                <w:lang w:eastAsia="en-GB"/>
              </w:rPr>
              <w:t xml:space="preserve"> </w:t>
            </w:r>
            <w:r>
              <w:rPr>
                <w:rFonts w:ascii="ArialMT" w:hAnsi="ArialMT" w:cs="ArialMT"/>
                <w:lang w:eastAsia="en-GB"/>
              </w:rPr>
              <w:t xml:space="preserve">normatively </w:t>
            </w:r>
            <w:r w:rsidR="00894C3C">
              <w:rPr>
                <w:rFonts w:ascii="ArialMT" w:hAnsi="ArialMT" w:cs="ArialMT"/>
                <w:lang w:eastAsia="en-GB"/>
              </w:rPr>
              <w:t>references</w:t>
            </w:r>
            <w:r>
              <w:rPr>
                <w:rFonts w:ascii="ArialMT" w:hAnsi="ArialMT" w:cs="ArialMT"/>
                <w:lang w:eastAsia="en-GB"/>
              </w:rPr>
              <w:t xml:space="preserve"> EN 550</w:t>
            </w:r>
            <w:r w:rsidR="001332A6">
              <w:rPr>
                <w:rFonts w:ascii="ArialMT" w:hAnsi="ArialMT" w:cs="ArialMT"/>
                <w:lang w:eastAsia="en-GB"/>
              </w:rPr>
              <w:t>11</w:t>
            </w:r>
            <w:r w:rsidR="00894C3C">
              <w:rPr>
                <w:rFonts w:ascii="ArialMT" w:hAnsi="ArialMT" w:cs="ArialMT"/>
                <w:lang w:eastAsia="en-GB"/>
              </w:rPr>
              <w:t xml:space="preserve"> for e</w:t>
            </w:r>
            <w:r>
              <w:rPr>
                <w:rFonts w:ascii="ArialMT" w:hAnsi="ArialMT" w:cs="ArialMT"/>
                <w:lang w:eastAsia="en-GB"/>
              </w:rPr>
              <w:t>mission requireme</w:t>
            </w:r>
            <w:r w:rsidR="00894C3C">
              <w:rPr>
                <w:rFonts w:ascii="ArialMT" w:hAnsi="ArialMT" w:cs="ArialMT"/>
                <w:lang w:eastAsia="en-GB"/>
              </w:rPr>
              <w:t>nts the following applies:</w:t>
            </w:r>
          </w:p>
          <w:p w14:paraId="0F1F0393" w14:textId="33D8CA9C" w:rsidR="00894C3C" w:rsidRDefault="00894C3C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</w:p>
          <w:p w14:paraId="655B31B9" w14:textId="7028EB37" w:rsid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  <w:r w:rsidRPr="00925B97">
              <w:rPr>
                <w:rFonts w:ascii="ArialMT" w:hAnsi="ArialMT" w:cs="ArialMT"/>
                <w:i/>
                <w:lang w:eastAsia="en-GB"/>
              </w:rPr>
              <w:t xml:space="preserve">With respect to Clause 3.19 </w:t>
            </w:r>
            <w:r>
              <w:rPr>
                <w:rFonts w:ascii="ArialMT" w:hAnsi="ArialMT" w:cs="ArialMT"/>
                <w:i/>
                <w:lang w:eastAsia="en-GB"/>
              </w:rPr>
              <w:t xml:space="preserve">of EN 55011 </w:t>
            </w:r>
            <w:r w:rsidRPr="00925B97">
              <w:rPr>
                <w:rFonts w:ascii="ArialMT" w:hAnsi="ArialMT" w:cs="ArialMT"/>
                <w:i/>
                <w:lang w:eastAsia="en-GB"/>
              </w:rPr>
              <w:t>(Type Test), the following shall not be applied if  Clause 6 (Limits of electromagnetic disturbances) is applied for the purposes of the presumption of conformity: 'Note 1 to entry: Recognition of a type test as type approval may depend on national or regional regulation, see H.2 in Annex H.’</w:t>
            </w:r>
          </w:p>
          <w:p w14:paraId="6CD49C6F" w14:textId="77777777" w:rsidR="00925B97" w:rsidRP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</w:p>
          <w:p w14:paraId="0323B09F" w14:textId="4DF3D0D2" w:rsidR="00925B97" w:rsidRP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  <w:r w:rsidRPr="00925B97">
              <w:rPr>
                <w:rFonts w:ascii="ArialMT" w:hAnsi="ArialMT" w:cs="ArialMT"/>
                <w:i/>
                <w:lang w:eastAsia="en-GB"/>
              </w:rPr>
              <w:t xml:space="preserve">With respect to Clause 7.1 </w:t>
            </w:r>
            <w:r>
              <w:rPr>
                <w:rFonts w:ascii="ArialMT" w:hAnsi="ArialMT" w:cs="ArialMT"/>
                <w:i/>
                <w:lang w:eastAsia="en-GB"/>
              </w:rPr>
              <w:t xml:space="preserve">of EN 55011 </w:t>
            </w:r>
            <w:r w:rsidRPr="00925B97">
              <w:rPr>
                <w:rFonts w:ascii="ArialMT" w:hAnsi="ArialMT" w:cs="ArialMT"/>
                <w:i/>
                <w:lang w:eastAsia="en-GB"/>
              </w:rPr>
              <w:t>(General), the following shall not be applied, if Clause 6</w:t>
            </w:r>
            <w:r>
              <w:rPr>
                <w:rFonts w:ascii="ArialMT" w:hAnsi="ArialMT" w:cs="ArialMT"/>
                <w:i/>
                <w:lang w:eastAsia="en-GB"/>
              </w:rPr>
              <w:t xml:space="preserve"> of EN 55011</w:t>
            </w:r>
            <w:r w:rsidRPr="00925B97">
              <w:rPr>
                <w:rFonts w:ascii="ArialMT" w:hAnsi="ArialMT" w:cs="ArialMT"/>
                <w:i/>
                <w:lang w:eastAsia="en-GB"/>
              </w:rPr>
              <w:t xml:space="preserve"> (Limits of electromagnetic disturbances) is applied for the purposes of the presumption of </w:t>
            </w:r>
            <w:r w:rsidRPr="00925B97">
              <w:rPr>
                <w:rFonts w:ascii="ArialMT" w:hAnsi="ArialMT" w:cs="ArialMT"/>
                <w:i/>
                <w:lang w:eastAsia="en-GB"/>
              </w:rPr>
              <w:lastRenderedPageBreak/>
              <w:t xml:space="preserve">conformity: 'Requirements which relate to measurements </w:t>
            </w:r>
          </w:p>
          <w:p w14:paraId="646F1F27" w14:textId="1D9EDC23" w:rsid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  <w:r w:rsidRPr="00925B97">
              <w:rPr>
                <w:rFonts w:ascii="ArialMT" w:hAnsi="ArialMT" w:cs="ArialMT"/>
                <w:i/>
                <w:lang w:eastAsia="en-GB"/>
              </w:rPr>
              <w:t xml:space="preserve">at such test sites are type test requirements. </w:t>
            </w:r>
          </w:p>
          <w:p w14:paraId="726FE801" w14:textId="77777777" w:rsidR="00925B97" w:rsidRP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</w:p>
          <w:p w14:paraId="75DB518C" w14:textId="0075DB3D" w:rsidR="008256B4" w:rsidRP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  <w:r w:rsidRPr="00925B97">
              <w:rPr>
                <w:rFonts w:ascii="ArialMT" w:hAnsi="ArialMT" w:cs="ArialMT"/>
                <w:i/>
                <w:lang w:eastAsia="en-GB"/>
              </w:rPr>
              <w:t>A type test may be recognized as</w:t>
            </w:r>
            <w:r w:rsidRPr="00925B97" w:rsidDel="00894C3C">
              <w:rPr>
                <w:rFonts w:ascii="ArialMT" w:hAnsi="ArialMT" w:cs="ArialMT"/>
                <w:i/>
                <w:lang w:eastAsia="en-GB"/>
              </w:rPr>
              <w:t xml:space="preserve"> </w:t>
            </w:r>
            <w:r w:rsidRPr="00925B97">
              <w:rPr>
                <w:rFonts w:ascii="ArialMT" w:hAnsi="ArialMT" w:cs="ArialMT"/>
                <w:i/>
                <w:lang w:eastAsia="en-GB"/>
              </w:rPr>
              <w:t>type approval if the conditions for the statistical assessment of measurement results according to Annex H</w:t>
            </w:r>
            <w:r>
              <w:rPr>
                <w:rFonts w:ascii="ArialMT" w:hAnsi="ArialMT" w:cs="ArialMT"/>
                <w:i/>
                <w:lang w:eastAsia="en-GB"/>
              </w:rPr>
              <w:t xml:space="preserve"> </w:t>
            </w:r>
            <w:r w:rsidRPr="00925B97">
              <w:rPr>
                <w:rFonts w:ascii="ArialMT" w:hAnsi="ArialMT" w:cs="ArialMT"/>
                <w:i/>
                <w:lang w:eastAsia="en-GB"/>
              </w:rPr>
              <w:t>are observed.'</w:t>
            </w:r>
          </w:p>
          <w:p w14:paraId="4D6164A6" w14:textId="77777777" w:rsidR="00894C3C" w:rsidRDefault="00894C3C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</w:p>
          <w:p w14:paraId="5A45F06C" w14:textId="105EB22A" w:rsidR="00925B97" w:rsidRP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  <w:r w:rsidRPr="00925B97">
              <w:rPr>
                <w:rFonts w:ascii="ArialMT" w:hAnsi="ArialMT" w:cs="ArialMT"/>
                <w:i/>
                <w:lang w:eastAsia="en-GB"/>
              </w:rPr>
              <w:t xml:space="preserve">With respect to Clause 3.19 </w:t>
            </w:r>
            <w:r>
              <w:rPr>
                <w:rFonts w:ascii="ArialMT" w:hAnsi="ArialMT" w:cs="ArialMT"/>
                <w:i/>
                <w:lang w:eastAsia="en-GB"/>
              </w:rPr>
              <w:t xml:space="preserve">of EN 55011 </w:t>
            </w:r>
            <w:r w:rsidRPr="00925B97">
              <w:rPr>
                <w:rFonts w:ascii="ArialMT" w:hAnsi="ArialMT" w:cs="ArialMT"/>
                <w:i/>
                <w:lang w:eastAsia="en-GB"/>
              </w:rPr>
              <w:t>(Type Test), the following shall not be applied, if Clause 7</w:t>
            </w:r>
            <w:r>
              <w:rPr>
                <w:rFonts w:ascii="ArialMT" w:hAnsi="ArialMT" w:cs="ArialMT"/>
                <w:i/>
                <w:lang w:eastAsia="en-GB"/>
              </w:rPr>
              <w:t xml:space="preserve"> of EN 55011</w:t>
            </w:r>
            <w:r w:rsidRPr="00925B97">
              <w:rPr>
                <w:rFonts w:ascii="ArialMT" w:hAnsi="ArialMT" w:cs="ArialMT"/>
                <w:i/>
                <w:lang w:eastAsia="en-GB"/>
              </w:rPr>
              <w:t xml:space="preserve"> (Measurement requirements) is applied for the purposes of the presumption of conformity: </w:t>
            </w:r>
          </w:p>
          <w:p w14:paraId="48254044" w14:textId="4E698223" w:rsid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  <w:r w:rsidRPr="00925B97">
              <w:rPr>
                <w:rFonts w:ascii="ArialMT" w:hAnsi="ArialMT" w:cs="ArialMT"/>
                <w:i/>
                <w:lang w:eastAsia="en-GB"/>
              </w:rPr>
              <w:t>'Note 1 to entry: Recognition of a type test as type approval may depend on national or regional regulation, see H.2 in Annex H.’</w:t>
            </w:r>
          </w:p>
          <w:p w14:paraId="40B245F7" w14:textId="77777777" w:rsidR="00925B97" w:rsidRP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</w:p>
          <w:p w14:paraId="581F5328" w14:textId="1791164F" w:rsid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  <w:r w:rsidRPr="00925B97">
              <w:rPr>
                <w:rFonts w:ascii="ArialMT" w:hAnsi="ArialMT" w:cs="ArialMT"/>
                <w:i/>
                <w:lang w:eastAsia="en-GB"/>
              </w:rPr>
              <w:t xml:space="preserve">With respect to Clause 7.1 </w:t>
            </w:r>
            <w:r>
              <w:rPr>
                <w:rFonts w:ascii="ArialMT" w:hAnsi="ArialMT" w:cs="ArialMT"/>
                <w:i/>
                <w:lang w:eastAsia="en-GB"/>
              </w:rPr>
              <w:t xml:space="preserve">of EN 55011 </w:t>
            </w:r>
            <w:r w:rsidRPr="00925B97">
              <w:rPr>
                <w:rFonts w:ascii="ArialMT" w:hAnsi="ArialMT" w:cs="ArialMT"/>
                <w:i/>
                <w:lang w:eastAsia="en-GB"/>
              </w:rPr>
              <w:t>(General), the following shall not be applied, if Clause 7</w:t>
            </w:r>
            <w:r>
              <w:rPr>
                <w:rFonts w:ascii="ArialMT" w:hAnsi="ArialMT" w:cs="ArialMT"/>
                <w:i/>
                <w:lang w:eastAsia="en-GB"/>
              </w:rPr>
              <w:t xml:space="preserve"> of EN 55011</w:t>
            </w:r>
            <w:r w:rsidRPr="00925B97">
              <w:rPr>
                <w:rFonts w:ascii="ArialMT" w:hAnsi="ArialMT" w:cs="ArialMT"/>
                <w:i/>
                <w:lang w:eastAsia="en-GB"/>
              </w:rPr>
              <w:t xml:space="preserve"> (Measurement requirements) is applied for the purposes of the presumption of conformity: </w:t>
            </w:r>
          </w:p>
          <w:p w14:paraId="3411876D" w14:textId="77777777" w:rsidR="00925B97" w:rsidRP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</w:p>
          <w:p w14:paraId="44C6194C" w14:textId="77777777" w:rsidR="00925B97" w:rsidRP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lang w:eastAsia="en-GB"/>
              </w:rPr>
            </w:pPr>
            <w:r w:rsidRPr="00925B97">
              <w:rPr>
                <w:rFonts w:ascii="ArialMT" w:hAnsi="ArialMT" w:cs="ArialMT"/>
                <w:i/>
                <w:lang w:eastAsia="en-GB"/>
              </w:rPr>
              <w:t>'Requirements which relate to measurements at such test sites are type test requirements. A type test may be recognized as type approval if the conditions for the statistical assessment of measurement results according to Annex H are observed.'</w:t>
            </w:r>
          </w:p>
          <w:p w14:paraId="7200EBC0" w14:textId="5E3FB721" w:rsidR="00925B97" w:rsidRDefault="00925B97" w:rsidP="00925B97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</w:p>
        </w:tc>
      </w:tr>
    </w:tbl>
    <w:p w14:paraId="31BC776C" w14:textId="77777777" w:rsidR="008256B4" w:rsidRDefault="008256B4" w:rsidP="008256B4">
      <w:pPr>
        <w:autoSpaceDE w:val="0"/>
        <w:autoSpaceDN w:val="0"/>
        <w:adjustRightInd w:val="0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263E4533" w14:textId="77777777" w:rsidR="008256B4" w:rsidRPr="0096199F" w:rsidRDefault="008256B4" w:rsidP="00FC469C">
      <w:pPr>
        <w:autoSpaceDE w:val="0"/>
        <w:autoSpaceDN w:val="0"/>
        <w:adjustRightInd w:val="0"/>
        <w:rPr>
          <w:rFonts w:ascii="Arial" w:hAnsi="Arial" w:cs="Arial"/>
        </w:rPr>
      </w:pPr>
      <w:r w:rsidRPr="0096199F">
        <w:rPr>
          <w:rFonts w:ascii="Arial" w:hAnsi="Arial" w:cs="Arial"/>
          <w:iCs/>
          <w:lang w:eastAsia="en-GB"/>
        </w:rPr>
        <w:t xml:space="preserve">WARNING 1: Presumption of conformity stays valid only </w:t>
      </w:r>
      <w:proofErr w:type="gramStart"/>
      <w:r w:rsidRPr="0096199F">
        <w:rPr>
          <w:rFonts w:ascii="Arial" w:hAnsi="Arial" w:cs="Arial"/>
          <w:iCs/>
          <w:lang w:eastAsia="en-GB"/>
        </w:rPr>
        <w:t>as long as</w:t>
      </w:r>
      <w:proofErr w:type="gramEnd"/>
      <w:r w:rsidRPr="0096199F">
        <w:rPr>
          <w:rFonts w:ascii="Arial" w:hAnsi="Arial" w:cs="Arial"/>
          <w:iCs/>
          <w:lang w:eastAsia="en-GB"/>
        </w:rPr>
        <w:t xml:space="preserve"> a reference to this European standard is maintained in the list published in the Official Journal of the </w:t>
      </w:r>
      <w:r w:rsidRPr="0096199F">
        <w:rPr>
          <w:rFonts w:ascii="Arial" w:hAnsi="Arial" w:cs="Arial"/>
        </w:rPr>
        <w:t>European Union. Users of this standard should consult frequently the latest list published in the Official Journal of the European Union.</w:t>
      </w:r>
    </w:p>
    <w:p w14:paraId="3DF17CA2" w14:textId="77777777" w:rsidR="008256B4" w:rsidRDefault="008256B4" w:rsidP="00FC469C">
      <w:pPr>
        <w:rPr>
          <w:rFonts w:ascii="Arial" w:hAnsi="Arial" w:cs="Arial"/>
        </w:rPr>
      </w:pPr>
    </w:p>
    <w:p w14:paraId="74473B26" w14:textId="77777777" w:rsidR="008256B4" w:rsidRDefault="008256B4" w:rsidP="00FC469C">
      <w:pPr>
        <w:rPr>
          <w:rFonts w:ascii="Arial" w:hAnsi="Arial" w:cs="Arial"/>
        </w:rPr>
      </w:pPr>
      <w:r w:rsidRPr="0096199F">
        <w:rPr>
          <w:rFonts w:ascii="Arial" w:hAnsi="Arial" w:cs="Arial"/>
        </w:rPr>
        <w:t>WARNING 2: Other Union legislation may be applicable to the product(s) falling within the scope of this standard.</w:t>
      </w:r>
    </w:p>
    <w:p w14:paraId="6BB51B03" w14:textId="77777777" w:rsidR="008256B4" w:rsidRDefault="008256B4" w:rsidP="008256B4">
      <w:pPr>
        <w:jc w:val="both"/>
        <w:rPr>
          <w:rFonts w:ascii="Arial" w:hAnsi="Arial" w:cs="Arial"/>
        </w:rPr>
      </w:pPr>
    </w:p>
    <w:p w14:paraId="1DDA25D2" w14:textId="77777777" w:rsidR="00BA1789" w:rsidRDefault="00BA1789"/>
    <w:sectPr w:rsidR="00BA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25A4" w14:textId="77777777" w:rsidR="008256B4" w:rsidRDefault="008256B4" w:rsidP="008256B4">
      <w:r>
        <w:separator/>
      </w:r>
    </w:p>
  </w:endnote>
  <w:endnote w:type="continuationSeparator" w:id="0">
    <w:p w14:paraId="3AF1E520" w14:textId="77777777" w:rsidR="008256B4" w:rsidRDefault="008256B4" w:rsidP="0082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6D2CC" w14:textId="77777777" w:rsidR="008256B4" w:rsidRDefault="008256B4" w:rsidP="008256B4">
      <w:r>
        <w:separator/>
      </w:r>
    </w:p>
  </w:footnote>
  <w:footnote w:type="continuationSeparator" w:id="0">
    <w:p w14:paraId="2D1EB125" w14:textId="77777777" w:rsidR="008256B4" w:rsidRDefault="008256B4" w:rsidP="008256B4">
      <w:r>
        <w:continuationSeparator/>
      </w:r>
    </w:p>
  </w:footnote>
  <w:footnote w:id="1">
    <w:p w14:paraId="04111F37" w14:textId="4BF50152" w:rsidR="008256B4" w:rsidRPr="003A1ECC" w:rsidRDefault="008256B4" w:rsidP="008256B4">
      <w:pPr>
        <w:rPr>
          <w:iCs/>
          <w:color w:val="1F497D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3A1ECC">
        <w:rPr>
          <w:rStyle w:val="fielddata"/>
          <w:iCs/>
          <w:sz w:val="17"/>
          <w:szCs w:val="17"/>
        </w:rPr>
        <w:t xml:space="preserve">COMMISSION IMPLEMENTING DECISION C(2016) 7641 final of 30.11.2016 on a </w:t>
      </w:r>
      <w:proofErr w:type="spellStart"/>
      <w:r w:rsidRPr="003A1ECC">
        <w:rPr>
          <w:rStyle w:val="fielddata"/>
          <w:iCs/>
          <w:sz w:val="17"/>
          <w:szCs w:val="17"/>
        </w:rPr>
        <w:t>standardisation</w:t>
      </w:r>
      <w:proofErr w:type="spellEnd"/>
      <w:r w:rsidRPr="003A1ECC">
        <w:rPr>
          <w:rStyle w:val="fielddata"/>
          <w:iCs/>
          <w:sz w:val="17"/>
          <w:szCs w:val="17"/>
        </w:rPr>
        <w:t xml:space="preserve"> request to the European Committee for </w:t>
      </w:r>
      <w:proofErr w:type="spellStart"/>
      <w:r w:rsidRPr="003A1ECC">
        <w:rPr>
          <w:rStyle w:val="fielddata"/>
          <w:iCs/>
          <w:sz w:val="17"/>
          <w:szCs w:val="17"/>
        </w:rPr>
        <w:t>Standardisation</w:t>
      </w:r>
      <w:proofErr w:type="spellEnd"/>
      <w:r w:rsidRPr="003A1ECC">
        <w:rPr>
          <w:rStyle w:val="fielddata"/>
          <w:iCs/>
          <w:sz w:val="17"/>
          <w:szCs w:val="17"/>
        </w:rPr>
        <w:t xml:space="preserve">, to the European Committee for Electrotechnical </w:t>
      </w:r>
      <w:proofErr w:type="spellStart"/>
      <w:r w:rsidRPr="003A1ECC">
        <w:rPr>
          <w:rStyle w:val="fielddata"/>
          <w:iCs/>
          <w:sz w:val="17"/>
          <w:szCs w:val="17"/>
        </w:rPr>
        <w:t>Standardisation</w:t>
      </w:r>
      <w:proofErr w:type="spellEnd"/>
      <w:r w:rsidRPr="003A1ECC">
        <w:rPr>
          <w:rStyle w:val="fielddata"/>
          <w:iCs/>
          <w:sz w:val="17"/>
          <w:szCs w:val="17"/>
        </w:rPr>
        <w:t xml:space="preserve"> and to the European Telecommunications Standards Institute as regards </w:t>
      </w:r>
      <w:proofErr w:type="spellStart"/>
      <w:r w:rsidRPr="003A1ECC">
        <w:rPr>
          <w:rStyle w:val="fielddata"/>
          <w:iCs/>
          <w:sz w:val="17"/>
          <w:szCs w:val="17"/>
        </w:rPr>
        <w:t>harmonised</w:t>
      </w:r>
      <w:proofErr w:type="spellEnd"/>
      <w:r w:rsidRPr="003A1ECC">
        <w:rPr>
          <w:rStyle w:val="fielddata"/>
          <w:iCs/>
          <w:sz w:val="17"/>
          <w:szCs w:val="17"/>
        </w:rPr>
        <w:t xml:space="preserve"> standards in support of Directive 2014/30/EU of the European Parliament and of the Council of 26 February 2014 on the </w:t>
      </w:r>
      <w:proofErr w:type="spellStart"/>
      <w:r w:rsidRPr="003A1ECC">
        <w:rPr>
          <w:rStyle w:val="fielddata"/>
          <w:iCs/>
          <w:sz w:val="17"/>
          <w:szCs w:val="17"/>
        </w:rPr>
        <w:t>harmonisation</w:t>
      </w:r>
      <w:proofErr w:type="spellEnd"/>
      <w:r w:rsidRPr="003A1ECC">
        <w:rPr>
          <w:rStyle w:val="fielddata"/>
          <w:iCs/>
          <w:sz w:val="17"/>
          <w:szCs w:val="17"/>
        </w:rPr>
        <w:t xml:space="preserve"> of the laws of the Member States relating to electromagnetic compatibility</w:t>
      </w:r>
      <w:r>
        <w:rPr>
          <w:rStyle w:val="fielddata"/>
          <w:iCs/>
          <w:sz w:val="17"/>
          <w:szCs w:val="17"/>
        </w:rPr>
        <w:t>.</w:t>
      </w:r>
      <w:r w:rsidR="00925B97">
        <w:rPr>
          <w:rStyle w:val="fielddata"/>
          <w:iCs/>
          <w:sz w:val="17"/>
          <w:szCs w:val="17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B4"/>
    <w:rsid w:val="00045617"/>
    <w:rsid w:val="000C00B4"/>
    <w:rsid w:val="000D2D55"/>
    <w:rsid w:val="00123652"/>
    <w:rsid w:val="001332A6"/>
    <w:rsid w:val="00137931"/>
    <w:rsid w:val="00172A3D"/>
    <w:rsid w:val="001F2477"/>
    <w:rsid w:val="00343053"/>
    <w:rsid w:val="003449D4"/>
    <w:rsid w:val="00491218"/>
    <w:rsid w:val="004F7846"/>
    <w:rsid w:val="00656C41"/>
    <w:rsid w:val="00661F0C"/>
    <w:rsid w:val="00701988"/>
    <w:rsid w:val="008256B4"/>
    <w:rsid w:val="008545ED"/>
    <w:rsid w:val="00894C3C"/>
    <w:rsid w:val="00925B97"/>
    <w:rsid w:val="00965D6B"/>
    <w:rsid w:val="00BA1789"/>
    <w:rsid w:val="00C70325"/>
    <w:rsid w:val="00C82050"/>
    <w:rsid w:val="00CC2CD7"/>
    <w:rsid w:val="00CC5E49"/>
    <w:rsid w:val="00CE2E64"/>
    <w:rsid w:val="00D024C3"/>
    <w:rsid w:val="00D757E4"/>
    <w:rsid w:val="00F552FC"/>
    <w:rsid w:val="00F76F55"/>
    <w:rsid w:val="00F778AA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CB1A"/>
  <w15:chartTrackingRefBased/>
  <w15:docId w15:val="{DD1F9062-7C17-4C01-B22C-4E92A19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data">
    <w:name w:val="fielddata"/>
    <w:rsid w:val="008256B4"/>
    <w:rPr>
      <w:rFonts w:ascii="Arial" w:hAnsi="Arial" w:cs="Arial" w:hint="default"/>
      <w:color w:val="000000"/>
    </w:rPr>
  </w:style>
  <w:style w:type="character" w:styleId="FootnoteReference">
    <w:name w:val="footnote reference"/>
    <w:uiPriority w:val="99"/>
    <w:semiHidden/>
    <w:unhideWhenUsed/>
    <w:rsid w:val="008256B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56B4"/>
    <w:rPr>
      <w:rFonts w:ascii="Arial" w:eastAsia="Calibri" w:hAnsi="Arial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6B4"/>
    <w:rPr>
      <w:rFonts w:ascii="Arial" w:eastAsia="Calibri" w:hAnsi="Arial" w:cs="Times New Roman"/>
      <w:sz w:val="20"/>
      <w:szCs w:val="21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F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8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8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84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46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0B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0B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EEA30D-9879-4AA9-8AD6-643D08F7167A}"/>
</file>

<file path=customXml/itemProps2.xml><?xml version="1.0" encoding="utf-8"?>
<ds:datastoreItem xmlns:ds="http://schemas.openxmlformats.org/officeDocument/2006/customXml" ds:itemID="{8354F722-52C2-4A98-91A3-8AB42D1E99ED}"/>
</file>

<file path=customXml/itemProps3.xml><?xml version="1.0" encoding="utf-8"?>
<ds:datastoreItem xmlns:ds="http://schemas.openxmlformats.org/officeDocument/2006/customXml" ds:itemID="{90B200EE-D73E-4C80-89C7-B043E9C8F801}"/>
</file>

<file path=customXml/itemProps4.xml><?xml version="1.0" encoding="utf-8"?>
<ds:datastoreItem xmlns:ds="http://schemas.openxmlformats.org/officeDocument/2006/customXml" ds:itemID="{6C375737-09DD-421B-8F07-74748747A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Standards Institution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Nyomee Hla-Shwe Tun</dc:creator>
  <cp:keywords/>
  <dc:description/>
  <cp:lastModifiedBy>Vuletic Mirna</cp:lastModifiedBy>
  <cp:revision>2</cp:revision>
  <cp:lastPrinted>2019-06-13T12:55:00Z</cp:lastPrinted>
  <dcterms:created xsi:type="dcterms:W3CDTF">2020-06-05T13:53:00Z</dcterms:created>
  <dcterms:modified xsi:type="dcterms:W3CDTF">2020-06-05T13:53:00Z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</Properties>
</file>