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D8" w:rsidRPr="004F5FB4" w:rsidRDefault="00F827D8" w:rsidP="00F827D8">
      <w:pPr>
        <w:autoSpaceDE w:val="0"/>
        <w:autoSpaceDN w:val="0"/>
        <w:adjustRightInd w:val="0"/>
        <w:spacing w:after="0"/>
        <w:rPr>
          <w:rFonts w:cs="Arial"/>
          <w:b/>
          <w:bCs/>
        </w:rPr>
      </w:pPr>
      <w:r w:rsidRPr="004F5FB4">
        <w:rPr>
          <w:rFonts w:cs="Arial"/>
          <w:b/>
          <w:bCs/>
        </w:rPr>
        <w:t>Deutsche Übersetzung</w:t>
      </w:r>
    </w:p>
    <w:p w:rsidR="00F827D8" w:rsidRDefault="00F827D8" w:rsidP="00F827D8">
      <w:pPr>
        <w:autoSpaceDE w:val="0"/>
        <w:autoSpaceDN w:val="0"/>
        <w:adjustRightInd w:val="0"/>
        <w:spacing w:after="0"/>
        <w:rPr>
          <w:rFonts w:cs="Arial"/>
          <w:b/>
          <w:bCs/>
        </w:rPr>
      </w:pPr>
      <w:r w:rsidRPr="004F5FB4">
        <w:rPr>
          <w:rFonts w:cs="Arial"/>
          <w:b/>
          <w:bCs/>
        </w:rPr>
        <w:t>NABau/DIN / 2015-06-23</w:t>
      </w:r>
    </w:p>
    <w:p w:rsidR="00F827D8" w:rsidRPr="004F5FB4" w:rsidRDefault="00F827D8" w:rsidP="00F827D8">
      <w:pPr>
        <w:autoSpaceDE w:val="0"/>
        <w:autoSpaceDN w:val="0"/>
        <w:adjustRightInd w:val="0"/>
        <w:rPr>
          <w:rFonts w:cs="Arial"/>
          <w:b/>
          <w:bCs/>
        </w:rPr>
      </w:pPr>
      <w:r>
        <w:rPr>
          <w:rFonts w:cs="Arial"/>
          <w:b/>
          <w:bCs/>
        </w:rPr>
        <w:t>Aktualisiert 2020-12-23</w:t>
      </w:r>
    </w:p>
    <w:p w:rsidR="00F827D8" w:rsidRPr="004F5FB4" w:rsidRDefault="00F827D8" w:rsidP="00F827D8">
      <w:pPr>
        <w:autoSpaceDE w:val="0"/>
        <w:autoSpaceDN w:val="0"/>
        <w:adjustRightInd w:val="0"/>
        <w:jc w:val="right"/>
        <w:rPr>
          <w:rFonts w:cs="Arial-BoldMT"/>
          <w:b/>
          <w:bCs/>
        </w:rPr>
      </w:pPr>
      <w:r w:rsidRPr="004F5FB4">
        <w:rPr>
          <w:rFonts w:cs="Arial"/>
          <w:b/>
          <w:color w:val="000000"/>
          <w:sz w:val="32"/>
          <w:szCs w:val="21"/>
        </w:rPr>
        <w:t>TF N 687rev1</w:t>
      </w:r>
    </w:p>
    <w:p w:rsidR="00F827D8" w:rsidRPr="004F5FB4" w:rsidRDefault="00F827D8" w:rsidP="00F827D8">
      <w:pPr>
        <w:autoSpaceDE w:val="0"/>
        <w:autoSpaceDN w:val="0"/>
        <w:adjustRightInd w:val="0"/>
        <w:spacing w:before="120"/>
        <w:jc w:val="right"/>
        <w:rPr>
          <w:rFonts w:cs="Arial"/>
          <w:b/>
          <w:color w:val="000000"/>
          <w:sz w:val="24"/>
          <w:szCs w:val="24"/>
        </w:rPr>
      </w:pPr>
      <w:r w:rsidRPr="004F5FB4">
        <w:rPr>
          <w:rFonts w:cs="Arial"/>
          <w:b/>
          <w:color w:val="000000"/>
          <w:sz w:val="24"/>
          <w:szCs w:val="24"/>
        </w:rPr>
        <w:t>2015-06-02</w:t>
      </w:r>
    </w:p>
    <w:p w:rsidR="00F827D8" w:rsidRPr="004F5FB4" w:rsidRDefault="00F827D8" w:rsidP="00F827D8">
      <w:pPr>
        <w:autoSpaceDE w:val="0"/>
        <w:autoSpaceDN w:val="0"/>
        <w:adjustRightInd w:val="0"/>
        <w:spacing w:before="120"/>
        <w:rPr>
          <w:rFonts w:cs="Arial"/>
          <w:color w:val="000000"/>
          <w:szCs w:val="21"/>
        </w:rPr>
      </w:pPr>
    </w:p>
    <w:p w:rsidR="00F827D8" w:rsidRPr="004F5FB4" w:rsidRDefault="00F827D8" w:rsidP="00F827D8">
      <w:pPr>
        <w:autoSpaceDE w:val="0"/>
        <w:autoSpaceDN w:val="0"/>
        <w:adjustRightInd w:val="0"/>
        <w:spacing w:before="120" w:after="120"/>
        <w:jc w:val="center"/>
        <w:rPr>
          <w:rFonts w:cs="Arial"/>
          <w:color w:val="000000"/>
          <w:sz w:val="24"/>
          <w:szCs w:val="28"/>
        </w:rPr>
      </w:pPr>
    </w:p>
    <w:p w:rsidR="00F827D8" w:rsidRPr="004F5FB4" w:rsidRDefault="00F827D8" w:rsidP="00F827D8">
      <w:pPr>
        <w:autoSpaceDE w:val="0"/>
        <w:autoSpaceDN w:val="0"/>
        <w:adjustRightInd w:val="0"/>
        <w:spacing w:before="120" w:after="120"/>
        <w:jc w:val="center"/>
        <w:rPr>
          <w:rFonts w:cs="Arial"/>
          <w:color w:val="000000"/>
          <w:sz w:val="24"/>
          <w:szCs w:val="28"/>
        </w:rPr>
      </w:pPr>
    </w:p>
    <w:p w:rsidR="00F827D8" w:rsidRPr="004F5FB4" w:rsidRDefault="00F827D8" w:rsidP="00F827D8">
      <w:pPr>
        <w:autoSpaceDE w:val="0"/>
        <w:autoSpaceDN w:val="0"/>
        <w:adjustRightInd w:val="0"/>
        <w:spacing w:before="120" w:after="120"/>
        <w:jc w:val="center"/>
        <w:rPr>
          <w:rFonts w:cs="Arial"/>
          <w:color w:val="000000"/>
          <w:sz w:val="24"/>
          <w:szCs w:val="28"/>
        </w:rPr>
      </w:pPr>
    </w:p>
    <w:p w:rsidR="00F827D8" w:rsidRPr="004F5FB4" w:rsidRDefault="00F827D8" w:rsidP="00F827D8">
      <w:pPr>
        <w:autoSpaceDE w:val="0"/>
        <w:autoSpaceDN w:val="0"/>
        <w:adjustRightInd w:val="0"/>
        <w:spacing w:before="120" w:after="120"/>
        <w:jc w:val="center"/>
        <w:rPr>
          <w:rFonts w:cs="Arial"/>
          <w:color w:val="000000"/>
          <w:sz w:val="24"/>
          <w:szCs w:val="28"/>
        </w:rPr>
      </w:pPr>
    </w:p>
    <w:p w:rsidR="00F827D8" w:rsidRPr="004F5FB4" w:rsidRDefault="00F827D8" w:rsidP="00F827D8">
      <w:pPr>
        <w:autoSpaceDE w:val="0"/>
        <w:autoSpaceDN w:val="0"/>
        <w:adjustRightInd w:val="0"/>
        <w:spacing w:before="120" w:after="120"/>
        <w:jc w:val="center"/>
        <w:rPr>
          <w:rFonts w:cs="Arial"/>
          <w:color w:val="000000"/>
          <w:sz w:val="24"/>
          <w:szCs w:val="28"/>
        </w:rPr>
      </w:pPr>
    </w:p>
    <w:p w:rsidR="00F827D8" w:rsidRPr="004F5FB4" w:rsidRDefault="00F827D8" w:rsidP="00F827D8">
      <w:pPr>
        <w:autoSpaceDE w:val="0"/>
        <w:autoSpaceDN w:val="0"/>
        <w:adjustRightInd w:val="0"/>
        <w:spacing w:before="120" w:after="120"/>
        <w:jc w:val="center"/>
        <w:rPr>
          <w:rFonts w:cs="Arial"/>
          <w:color w:val="000000"/>
          <w:sz w:val="24"/>
          <w:szCs w:val="28"/>
        </w:rPr>
      </w:pPr>
    </w:p>
    <w:p w:rsidR="00F827D8" w:rsidRPr="004F5FB4" w:rsidRDefault="00F827D8" w:rsidP="00F827D8">
      <w:pPr>
        <w:autoSpaceDE w:val="0"/>
        <w:autoSpaceDN w:val="0"/>
        <w:adjustRightInd w:val="0"/>
        <w:spacing w:before="120" w:after="120"/>
        <w:jc w:val="center"/>
        <w:rPr>
          <w:rFonts w:cs="Arial"/>
          <w:color w:val="000000"/>
          <w:sz w:val="32"/>
          <w:szCs w:val="32"/>
        </w:rPr>
      </w:pPr>
      <w:r w:rsidRPr="004F5FB4">
        <w:rPr>
          <w:rFonts w:cs="Arial"/>
          <w:sz w:val="32"/>
          <w:szCs w:val="28"/>
        </w:rPr>
        <w:t>NORMUNG IM BAUWESEN</w:t>
      </w:r>
    </w:p>
    <w:p w:rsidR="00F827D8" w:rsidRPr="004F5FB4" w:rsidRDefault="00F827D8" w:rsidP="00F827D8">
      <w:pPr>
        <w:jc w:val="center"/>
        <w:rPr>
          <w:rFonts w:cs="Arial"/>
          <w:b/>
          <w:sz w:val="32"/>
          <w:szCs w:val="28"/>
        </w:rPr>
      </w:pPr>
      <w:r w:rsidRPr="004F5FB4">
        <w:rPr>
          <w:rFonts w:cs="Arial"/>
          <w:b/>
          <w:sz w:val="32"/>
          <w:szCs w:val="28"/>
        </w:rPr>
        <w:t>LEITFADEN</w:t>
      </w:r>
    </w:p>
    <w:p w:rsidR="00F827D8" w:rsidRPr="004F5FB4" w:rsidRDefault="00F827D8" w:rsidP="00F827D8">
      <w:pPr>
        <w:jc w:val="center"/>
        <w:rPr>
          <w:rFonts w:cs="Arial"/>
          <w:b/>
          <w:sz w:val="32"/>
          <w:szCs w:val="28"/>
        </w:rPr>
      </w:pPr>
    </w:p>
    <w:p w:rsidR="00F827D8" w:rsidRPr="004F5FB4" w:rsidRDefault="00F827D8" w:rsidP="00F827D8">
      <w:pPr>
        <w:jc w:val="center"/>
        <w:rPr>
          <w:rFonts w:cs="Arial"/>
          <w:b/>
          <w:sz w:val="28"/>
          <w:szCs w:val="28"/>
        </w:rPr>
      </w:pPr>
    </w:p>
    <w:p w:rsidR="00F827D8" w:rsidRPr="004F5FB4" w:rsidRDefault="00F827D8" w:rsidP="00F827D8">
      <w:pPr>
        <w:jc w:val="center"/>
        <w:rPr>
          <w:rFonts w:cs="Arial"/>
          <w:b/>
          <w:sz w:val="28"/>
          <w:szCs w:val="28"/>
        </w:rPr>
      </w:pPr>
    </w:p>
    <w:p w:rsidR="00F827D8" w:rsidRPr="004F5FB4" w:rsidRDefault="00F827D8" w:rsidP="00F827D8">
      <w:pPr>
        <w:jc w:val="center"/>
        <w:rPr>
          <w:rFonts w:cs="Arial"/>
          <w:b/>
          <w:color w:val="000000"/>
          <w:sz w:val="36"/>
          <w:szCs w:val="36"/>
        </w:rPr>
      </w:pPr>
      <w:r w:rsidRPr="004F5FB4">
        <w:rPr>
          <w:rFonts w:cs="Arial"/>
          <w:b/>
          <w:sz w:val="36"/>
          <w:szCs w:val="28"/>
        </w:rPr>
        <w:t xml:space="preserve">Umsetzung der EU-Bauproduktenverordnung </w:t>
      </w:r>
      <w:r w:rsidRPr="004F5FB4">
        <w:rPr>
          <w:rFonts w:cs="Arial"/>
          <w:b/>
          <w:sz w:val="36"/>
          <w:szCs w:val="28"/>
        </w:rPr>
        <w:br/>
        <w:t>(EU-BauPVO) in harmonisierten Normen</w:t>
      </w:r>
    </w:p>
    <w:p w:rsidR="00F827D8" w:rsidRPr="004F5FB4" w:rsidRDefault="00F827D8" w:rsidP="00F827D8">
      <w:pPr>
        <w:spacing w:after="120"/>
        <w:jc w:val="center"/>
        <w:rPr>
          <w:rFonts w:cs="Arial"/>
          <w:sz w:val="36"/>
          <w:szCs w:val="28"/>
        </w:rPr>
      </w:pPr>
      <w:r w:rsidRPr="004F5FB4">
        <w:rPr>
          <w:rFonts w:cs="Arial"/>
          <w:b/>
          <w:sz w:val="36"/>
          <w:szCs w:val="28"/>
        </w:rPr>
        <w:t>— Muster für den Anhang ZA —</w:t>
      </w:r>
    </w:p>
    <w:p w:rsidR="00F827D8" w:rsidRPr="004F5FB4" w:rsidRDefault="00F827D8" w:rsidP="00F827D8">
      <w:pPr>
        <w:autoSpaceDE w:val="0"/>
        <w:autoSpaceDN w:val="0"/>
        <w:adjustRightInd w:val="0"/>
        <w:spacing w:before="120" w:after="120"/>
        <w:jc w:val="center"/>
        <w:rPr>
          <w:rFonts w:cs="Arial"/>
          <w:color w:val="000000"/>
          <w:sz w:val="24"/>
          <w:szCs w:val="28"/>
        </w:rPr>
      </w:pPr>
    </w:p>
    <w:p w:rsidR="00F827D8" w:rsidRPr="004F5FB4" w:rsidRDefault="00F827D8" w:rsidP="00F827D8">
      <w:pPr>
        <w:autoSpaceDE w:val="0"/>
        <w:autoSpaceDN w:val="0"/>
        <w:adjustRightInd w:val="0"/>
        <w:spacing w:after="360"/>
        <w:rPr>
          <w:rFonts w:cs="Arial"/>
          <w:b/>
          <w:bCs/>
          <w:color w:val="000000"/>
          <w:sz w:val="28"/>
        </w:rPr>
      </w:pPr>
      <w:r w:rsidRPr="004F5FB4">
        <w:rPr>
          <w:rFonts w:cs="Arial"/>
          <w:b/>
          <w:bCs/>
          <w:color w:val="000000"/>
          <w:sz w:val="24"/>
        </w:rPr>
        <w:br w:type="page"/>
      </w:r>
      <w:r w:rsidRPr="004F5FB4">
        <w:rPr>
          <w:rFonts w:cs="Arial"/>
          <w:b/>
          <w:bCs/>
          <w:color w:val="000000"/>
          <w:sz w:val="28"/>
          <w:szCs w:val="28"/>
        </w:rPr>
        <w:lastRenderedPageBreak/>
        <w:t>I –</w:t>
      </w:r>
      <w:r w:rsidRPr="004F5FB4">
        <w:rPr>
          <w:rFonts w:cs="Arial"/>
          <w:b/>
          <w:bCs/>
          <w:color w:val="000000"/>
          <w:sz w:val="24"/>
        </w:rPr>
        <w:t xml:space="preserve"> </w:t>
      </w:r>
      <w:r w:rsidRPr="004F5FB4">
        <w:rPr>
          <w:rFonts w:cs="Arial"/>
          <w:b/>
          <w:bCs/>
          <w:color w:val="000000"/>
          <w:sz w:val="28"/>
        </w:rPr>
        <w:t>Erstellung des Anhangs</w:t>
      </w:r>
      <w:r>
        <w:rPr>
          <w:rFonts w:cs="Arial"/>
          <w:b/>
          <w:bCs/>
          <w:color w:val="000000"/>
          <w:sz w:val="28"/>
        </w:rPr>
        <w:t> </w:t>
      </w:r>
      <w:r w:rsidRPr="004F5FB4">
        <w:rPr>
          <w:rFonts w:cs="Arial"/>
          <w:b/>
          <w:bCs/>
          <w:color w:val="000000"/>
          <w:sz w:val="28"/>
        </w:rPr>
        <w:t>ZA</w:t>
      </w:r>
    </w:p>
    <w:p w:rsidR="00F827D8" w:rsidRPr="004F5FB4" w:rsidRDefault="00F827D8" w:rsidP="00F827D8">
      <w:pPr>
        <w:spacing w:before="120" w:after="120"/>
        <w:rPr>
          <w:rFonts w:cs="Arial"/>
          <w:sz w:val="24"/>
        </w:rPr>
      </w:pPr>
      <w:r w:rsidRPr="004F5FB4">
        <w:rPr>
          <w:rFonts w:cs="Arial"/>
          <w:b/>
          <w:bCs/>
          <w:color w:val="000000"/>
          <w:sz w:val="24"/>
        </w:rPr>
        <w:t>Vorwort</w:t>
      </w:r>
    </w:p>
    <w:p w:rsidR="00F827D8" w:rsidRPr="004F5FB4" w:rsidRDefault="00F827D8" w:rsidP="00F827D8">
      <w:r w:rsidRPr="004F5FB4">
        <w:t>Der Anhang</w:t>
      </w:r>
      <w:r>
        <w:t> </w:t>
      </w:r>
      <w:r w:rsidRPr="004F5FB4">
        <w:t xml:space="preserve">ZA benennt diejenigen Abschnitte der Norm, welche die </w:t>
      </w:r>
      <w:r>
        <w:t>W</w:t>
      </w:r>
      <w:r w:rsidRPr="004F5FB4">
        <w:t>esentlichen Merkmale behandeln, die im Normungsauftrag (vgl. Artikel</w:t>
      </w:r>
      <w:r>
        <w:t> </w:t>
      </w:r>
      <w:r w:rsidRPr="004F5FB4">
        <w:t>10 der Verordnung EU</w:t>
      </w:r>
      <w:r>
        <w:t> </w:t>
      </w:r>
      <w:r w:rsidRPr="004F5FB4">
        <w:t>1025/2012</w:t>
      </w:r>
      <w:r w:rsidRPr="004F5FB4">
        <w:rPr>
          <w:rStyle w:val="Funotenzeichen"/>
        </w:rPr>
        <w:footnoteReference w:id="1"/>
      </w:r>
      <w:r w:rsidRPr="004F5FB4">
        <w:t>; im Artikel</w:t>
      </w:r>
      <w:r>
        <w:t> </w:t>
      </w:r>
      <w:r w:rsidRPr="004F5FB4">
        <w:t>17(1) der Bauproduktenverordnung (EU-BauPVO) EU</w:t>
      </w:r>
      <w:r>
        <w:t> </w:t>
      </w:r>
      <w:r w:rsidRPr="004F5FB4">
        <w:t>305/2011</w:t>
      </w:r>
      <w:r w:rsidRPr="004F5FB4">
        <w:rPr>
          <w:rStyle w:val="Funotenzeichen"/>
        </w:rPr>
        <w:footnoteReference w:id="2"/>
      </w:r>
      <w:r w:rsidRPr="004F5FB4">
        <w:t xml:space="preserve"> als </w:t>
      </w:r>
      <w:r w:rsidRPr="004F5FB4">
        <w:rPr>
          <w:szCs w:val="24"/>
        </w:rPr>
        <w:t>„</w:t>
      </w:r>
      <w:r w:rsidRPr="004F5FB4">
        <w:t>Mandat</w:t>
      </w:r>
      <w:r w:rsidRPr="004F5FB4">
        <w:rPr>
          <w:szCs w:val="24"/>
        </w:rPr>
        <w:t>“</w:t>
      </w:r>
      <w:r w:rsidRPr="004F5FB4">
        <w:t xml:space="preserve"> bezeichnet), auf den der Anhang reagiert, enthalten sind und in der vom Technischen Komitee (TC) erstellten und von der Europäischen Kommission angenommenen Antwort auf den Normungsauftrag berücksichtigt worden sind.</w:t>
      </w:r>
    </w:p>
    <w:p w:rsidR="00F827D8" w:rsidRPr="004F5FB4" w:rsidRDefault="00F827D8" w:rsidP="00F827D8">
      <w:r w:rsidRPr="004F5FB4">
        <w:t>Der Anhang</w:t>
      </w:r>
      <w:r>
        <w:t> </w:t>
      </w:r>
      <w:r w:rsidRPr="004F5FB4">
        <w:t xml:space="preserve">ZA ist für die Anwendung durch Hersteller, notifizierte Stellen und Marktüberwachungsstellen bei der Ausübung ihrer jeweiligen Tätigkeiten vorgesehen. </w:t>
      </w:r>
    </w:p>
    <w:p w:rsidR="00F827D8" w:rsidRPr="004F5FB4" w:rsidRDefault="00F827D8" w:rsidP="00F827D8">
      <w:r w:rsidRPr="004F5FB4">
        <w:t xml:space="preserve">Dieses Dokument richtet sich an Personen, die harmonisierte Normen unter der Bauproduktenverordnung erarbeiten. </w:t>
      </w:r>
    </w:p>
    <w:p w:rsidR="00F827D8" w:rsidRPr="004F5FB4" w:rsidRDefault="00F827D8" w:rsidP="00F827D8">
      <w:r w:rsidRPr="004F5FB4">
        <w:t>Bei Widersprüchen zwischen dem Anhang</w:t>
      </w:r>
      <w:r>
        <w:t> </w:t>
      </w:r>
      <w:r w:rsidRPr="004F5FB4">
        <w:t xml:space="preserve">ZA und der Bauproduktenverordnung sind die Festlegungen der Bauproduktenverordnung maßgebend. </w:t>
      </w:r>
    </w:p>
    <w:p w:rsidR="00F827D8" w:rsidRPr="004F5FB4" w:rsidRDefault="00F827D8" w:rsidP="00DE1427">
      <w:pPr>
        <w:pStyle w:val="Introduction"/>
      </w:pPr>
      <w:r w:rsidRPr="004F5FB4">
        <w:lastRenderedPageBreak/>
        <w:t>Einleitung</w:t>
      </w:r>
    </w:p>
    <w:p w:rsidR="00F827D8" w:rsidRPr="00DE1427" w:rsidRDefault="00F827D8" w:rsidP="00F827D8">
      <w:r w:rsidRPr="004F5FB4">
        <w:t>(1)</w:t>
      </w:r>
      <w:r w:rsidRPr="004F5FB4">
        <w:rPr>
          <w:b/>
        </w:rPr>
        <w:tab/>
      </w:r>
      <w:r w:rsidRPr="004F5FB4">
        <w:t xml:space="preserve">Dieses Dokument wurde </w:t>
      </w:r>
      <w:r w:rsidRPr="00DE1427">
        <w:t>unter Berücksichtigung der bei der Erstellung des Anhangs ZA für harmonisierte Normen unter der Richtlinie des Rates 89/106/EWG und der Einführung der Verordnung (EU) Nr. 305/2011 (EU-BauVPO) gemachten Erfahrungen erstellt.</w:t>
      </w:r>
    </w:p>
    <w:p w:rsidR="00F827D8" w:rsidRPr="004F5FB4" w:rsidRDefault="00F827D8" w:rsidP="00F827D8">
      <w:r w:rsidRPr="00DE1427">
        <w:t>(2)</w:t>
      </w:r>
      <w:r w:rsidRPr="00DE1427">
        <w:rPr>
          <w:b/>
        </w:rPr>
        <w:tab/>
      </w:r>
      <w:r w:rsidRPr="00DE1427">
        <w:t>Teil</w:t>
      </w:r>
      <w:r w:rsidR="00DE1427" w:rsidRPr="00DE1427">
        <w:t> </w:t>
      </w:r>
      <w:r w:rsidRPr="00DE1427">
        <w:t xml:space="preserve">I dieses Dokuments enthält allgemeine </w:t>
      </w:r>
      <w:r w:rsidRPr="004F5FB4">
        <w:t xml:space="preserve">Grundsätze einschließlich Erläuterungen zur Bedeutung der verschiedenen Abschnitte von Teil II. </w:t>
      </w:r>
    </w:p>
    <w:p w:rsidR="00F827D8" w:rsidRPr="004F5FB4" w:rsidRDefault="00F827D8" w:rsidP="00F827D8">
      <w:r w:rsidRPr="004F5FB4">
        <w:t>(3)</w:t>
      </w:r>
      <w:r w:rsidRPr="004F5FB4">
        <w:tab/>
        <w:t>Teil</w:t>
      </w:r>
      <w:r w:rsidR="00DE1427">
        <w:t> </w:t>
      </w:r>
      <w:r w:rsidRPr="004F5FB4">
        <w:t>II dieses Dokuments enthält das Muster (</w:t>
      </w:r>
      <w:r w:rsidRPr="004F5FB4">
        <w:rPr>
          <w:szCs w:val="24"/>
        </w:rPr>
        <w:t>„</w:t>
      </w:r>
      <w:r w:rsidRPr="004F5FB4">
        <w:t>Template</w:t>
      </w:r>
      <w:r w:rsidRPr="004F5FB4">
        <w:rPr>
          <w:szCs w:val="24"/>
        </w:rPr>
        <w:t>“</w:t>
      </w:r>
      <w:r w:rsidRPr="004F5FB4">
        <w:t>), das neue, überarbeitete oder geänderte Normen, die entweder bereits harmonisiert sind oder als harmonisierte Normen vorgesehen sind, enthalten müssen, wenn sie zur Formellen Abstimmung (FV) oder zum einstufigen Annahmeverfahren (UAP) (Bearbeitungsstufe 50.20.0000) vorgelegt werden.</w:t>
      </w:r>
    </w:p>
    <w:p w:rsidR="00F827D8" w:rsidRPr="004F5FB4" w:rsidRDefault="00DE1427" w:rsidP="00F827D8">
      <w:r>
        <w:t>(4)</w:t>
      </w:r>
      <w:r>
        <w:tab/>
      </w:r>
      <w:r w:rsidR="00F827D8" w:rsidRPr="004F5FB4">
        <w:t>In dem im Teil</w:t>
      </w:r>
      <w:r>
        <w:t> </w:t>
      </w:r>
      <w:r w:rsidR="00F827D8" w:rsidRPr="004F5FB4">
        <w:t>II dieses Dokuments angegebenen Muster bedeutet:</w:t>
      </w:r>
    </w:p>
    <w:p w:rsidR="00F827D8" w:rsidRPr="004F5FB4" w:rsidRDefault="00F827D8" w:rsidP="00F827D8">
      <w:pPr>
        <w:pStyle w:val="Listenfortsetzung"/>
      </w:pPr>
      <w:r>
        <w:t>i</w:t>
      </w:r>
      <w:r w:rsidRPr="004F5FB4">
        <w:t>n </w:t>
      </w:r>
      <w:r w:rsidRPr="004F5FB4">
        <w:rPr>
          <w:color w:val="0000FF"/>
        </w:rPr>
        <w:t>[blauer Schrift]</w:t>
      </w:r>
      <w:r w:rsidRPr="004F5FB4">
        <w:t xml:space="preserve"> angegebener Text Felder, die auszufüllen sind;</w:t>
      </w:r>
    </w:p>
    <w:p w:rsidR="00F827D8" w:rsidRPr="004F5FB4" w:rsidRDefault="00F827D8" w:rsidP="00F827D8">
      <w:pPr>
        <w:pStyle w:val="Listenfortsetzung"/>
        <w:rPr>
          <w:color w:val="000000"/>
        </w:rPr>
      </w:pPr>
      <w:r w:rsidRPr="004F5FB4">
        <w:t>in [</w:t>
      </w:r>
      <w:r w:rsidRPr="004F5FB4">
        <w:rPr>
          <w:i/>
        </w:rPr>
        <w:t>schwarzer Kursivschrift</w:t>
      </w:r>
      <w:r w:rsidRPr="004F5FB4">
        <w:t>] angegebener Text Anmerkungen oder andere</w:t>
      </w:r>
      <w:r w:rsidRPr="004F5FB4">
        <w:rPr>
          <w:color w:val="000000"/>
        </w:rPr>
        <w:t xml:space="preserve"> Erläuterungen, die </w:t>
      </w:r>
      <w:r w:rsidRPr="004F5FB4">
        <w:t>nicht in die Norm aufzunehmen</w:t>
      </w:r>
      <w:r w:rsidRPr="004F5FB4">
        <w:rPr>
          <w:color w:val="000000"/>
        </w:rPr>
        <w:t xml:space="preserve"> sind. </w:t>
      </w:r>
    </w:p>
    <w:p w:rsidR="00F827D8" w:rsidRPr="004F5FB4" w:rsidRDefault="00F827D8" w:rsidP="00DE1427">
      <w:pPr>
        <w:pStyle w:val="berschrift1"/>
      </w:pPr>
      <w:r w:rsidRPr="004F5FB4">
        <w:t>Allgemeiner Leitfaden: Bedeutung des Anhangs</w:t>
      </w:r>
      <w:r w:rsidR="00DE1427">
        <w:t> </w:t>
      </w:r>
      <w:r w:rsidRPr="004F5FB4">
        <w:t>ZA</w:t>
      </w:r>
    </w:p>
    <w:p w:rsidR="00F827D8" w:rsidRPr="004F5FB4" w:rsidRDefault="00DE1427" w:rsidP="00DE1427">
      <w:r>
        <w:t>(1)</w:t>
      </w:r>
      <w:r>
        <w:tab/>
        <w:t>Der Anhang </w:t>
      </w:r>
      <w:r w:rsidR="00F827D8" w:rsidRPr="004F5FB4">
        <w:t xml:space="preserve">ZA benennt diejenigen Abschnitte der Norm, welche die Bewertung der Wesentlichen Merkmale, die im entsprechenden Normungsauftrag der Europäischen Kommission enthalten sind, abdecken. Der Anhang ist vom Hersteller bei der Erstellung der Leistungserklärung (DoP) und der Anbringung der CE-Kennzeichnung an seinem Produkt zu berücksichtigen. Die Verordnung (EU) Nr. 305/2011 in der geänderten Fassung enthält Festlegungen bezüglich der Leistungserklärung und der CE-Kennzeichnung. </w:t>
      </w:r>
    </w:p>
    <w:p w:rsidR="00F827D8" w:rsidRPr="004F5FB4" w:rsidRDefault="00F827D8" w:rsidP="00DE1427">
      <w:r w:rsidRPr="004F5FB4">
        <w:t>(2)</w:t>
      </w:r>
      <w:r w:rsidRPr="004F5FB4">
        <w:tab/>
        <w:t>Ferner legt d</w:t>
      </w:r>
      <w:r w:rsidR="00DE1427">
        <w:t>er Anhang </w:t>
      </w:r>
      <w:r w:rsidRPr="004F5FB4">
        <w:t xml:space="preserve">ZA, sofern zutreffend, das(die) in von der Kommission angenommenen Rechtsakten festgelegte(n) System(e) zur Bewertung und Überprüfung der Leistungsbeständigkeit fest, dem(denen) das betroffene Produkt zu unterziehen ist, wenn der Hersteller die Leistungserklärung erstellt und die CE-Kennzeichnung anbringt. </w:t>
      </w:r>
    </w:p>
    <w:p w:rsidR="00F827D8" w:rsidRPr="004F5FB4" w:rsidRDefault="00F827D8" w:rsidP="00DE1427">
      <w:r w:rsidRPr="004F5FB4">
        <w:t xml:space="preserve">(3) </w:t>
      </w:r>
      <w:r w:rsidRPr="004F5FB4">
        <w:tab/>
        <w:t>Der Anhang ZA ist nur in harmonisierten Normen für Bauprodukte enthalten. Unterstützende Normen für Bauprodukte (z. B. Prüfver</w:t>
      </w:r>
      <w:r w:rsidR="00DE1427">
        <w:t>fahren) enthalten keinen Anhang </w:t>
      </w:r>
      <w:r w:rsidRPr="004F5FB4">
        <w:t xml:space="preserve">ZA. </w:t>
      </w:r>
    </w:p>
    <w:p w:rsidR="00F827D8" w:rsidRPr="004F5FB4" w:rsidRDefault="00F827D8" w:rsidP="00DE1427">
      <w:r w:rsidRPr="004F5FB4">
        <w:t xml:space="preserve">(4) </w:t>
      </w:r>
      <w:r w:rsidRPr="004F5FB4">
        <w:tab/>
        <w:t xml:space="preserve">Sofern in diesem Dokument auf einen Normungsauftrag der Europäischen Kommission verwiesen wird, bezieht sich dies auf den Normungsauftrag an sich und auf die Annahme der Antwort auf den Normungsauftrag durch die Europäische Kommission. </w:t>
      </w:r>
    </w:p>
    <w:p w:rsidR="00F827D8" w:rsidRPr="004F5FB4" w:rsidRDefault="00DE1427" w:rsidP="00DE1427">
      <w:pPr>
        <w:pStyle w:val="berschrift1"/>
      </w:pPr>
      <w:r>
        <w:t>Abschnitt </w:t>
      </w:r>
      <w:r w:rsidR="00F827D8" w:rsidRPr="004F5FB4">
        <w:t>ZA.1</w:t>
      </w:r>
      <w:r>
        <w:t> —</w:t>
      </w:r>
      <w:r w:rsidR="00F827D8" w:rsidRPr="004F5FB4">
        <w:t xml:space="preserve"> Anwendungsbereich und maßgebende Merkmale</w:t>
      </w:r>
    </w:p>
    <w:p w:rsidR="00F827D8" w:rsidRPr="004F5FB4" w:rsidRDefault="00DE1427" w:rsidP="00DE1427">
      <w:r>
        <w:t>(1)</w:t>
      </w:r>
      <w:r>
        <w:tab/>
      </w:r>
      <w:r w:rsidR="00F827D8" w:rsidRPr="004F5FB4">
        <w:t>In diesem Abschnitt des Anhangs</w:t>
      </w:r>
      <w:r>
        <w:t> </w:t>
      </w:r>
      <w:r w:rsidR="00F827D8" w:rsidRPr="004F5FB4">
        <w:t>ZA werden in den Tabellen</w:t>
      </w:r>
      <w:r>
        <w:t> </w:t>
      </w:r>
      <w:r w:rsidR="00F827D8" w:rsidRPr="004F5FB4">
        <w:t>ZA.1.1 bis ZA.1.n die vom Anhang</w:t>
      </w:r>
      <w:r>
        <w:t> </w:t>
      </w:r>
      <w:r w:rsidR="00F827D8" w:rsidRPr="004F5FB4">
        <w:t>ZA abgedeckten Produkte und die Verwendungszwecke aufgeführt. Diese müssen den Produkten und Verwendungszwecken entsprechen, die im Normungsauftrag benannt sind.</w:t>
      </w:r>
    </w:p>
    <w:p w:rsidR="00F827D8" w:rsidRPr="004F5FB4" w:rsidRDefault="00DE1427" w:rsidP="00DE1427">
      <w:r>
        <w:t>(2)</w:t>
      </w:r>
      <w:r>
        <w:tab/>
      </w:r>
      <w:r w:rsidR="00F827D8" w:rsidRPr="004F5FB4">
        <w:t>Sofern ein durch die Norm abgedecktes Produkt unterschiedliche Verwendungszwecke (mit unterschiedlichen Merkmalen) hat, ist jeder Verwendungszweck in getrennten Tabellen</w:t>
      </w:r>
      <w:r>
        <w:t> </w:t>
      </w:r>
      <w:r w:rsidR="00F827D8" w:rsidRPr="004F5FB4">
        <w:t>ZA.1.1 bis ZA.1.n aufzuführen.</w:t>
      </w:r>
    </w:p>
    <w:p w:rsidR="00F827D8" w:rsidRPr="004F5FB4" w:rsidRDefault="00DE1427" w:rsidP="00DE1427">
      <w:r>
        <w:t>(3)</w:t>
      </w:r>
      <w:r>
        <w:tab/>
        <w:t>In den Tabellen </w:t>
      </w:r>
      <w:r w:rsidR="00F827D8" w:rsidRPr="004F5FB4">
        <w:t xml:space="preserve">ZA.1 bis ZA.1.n sind alle Wesentlichen Merkmale (einschließlich ihrer Leitmerkmale (en: „proxies“) aufzuführen, die im Normungsauftrag benannt sind. Die dritte Spalte, überschrieben </w:t>
      </w:r>
      <w:r w:rsidR="00F827D8" w:rsidRPr="004F5FB4">
        <w:rPr>
          <w:szCs w:val="24"/>
        </w:rPr>
        <w:t>„</w:t>
      </w:r>
      <w:r w:rsidR="00F827D8" w:rsidRPr="004F5FB4">
        <w:t>Klassen und/oder Schwellenwerte</w:t>
      </w:r>
      <w:r w:rsidR="00F827D8" w:rsidRPr="004F5FB4">
        <w:rPr>
          <w:szCs w:val="24"/>
        </w:rPr>
        <w:t>“</w:t>
      </w:r>
      <w:r w:rsidR="00F827D8" w:rsidRPr="004F5FB4">
        <w:t>, von Tabellen, die in A</w:t>
      </w:r>
      <w:r>
        <w:t>bschnitt </w:t>
      </w:r>
      <w:r w:rsidR="00F827D8" w:rsidRPr="004F5FB4">
        <w:t xml:space="preserve">ZA.1 erstellt werden, bezieht sich auf in der Norm enthaltene Schwellenwerte und Leistungsklassen. </w:t>
      </w:r>
    </w:p>
    <w:p w:rsidR="00F827D8" w:rsidRPr="004F5FB4" w:rsidRDefault="00DE1427" w:rsidP="00DE1427">
      <w:pPr>
        <w:rPr>
          <w:rFonts w:cs="Arial"/>
          <w:sz w:val="24"/>
        </w:rPr>
      </w:pPr>
      <w:r>
        <w:lastRenderedPageBreak/>
        <w:t>(4)</w:t>
      </w:r>
      <w:r>
        <w:tab/>
        <w:t>Der Anhang </w:t>
      </w:r>
      <w:r w:rsidR="00F827D8" w:rsidRPr="004F5FB4">
        <w:t>ZA gilt nur für Produkte, die in den Anwendungsbereich der harmonisierten Norm und daher unter den jeweiligen Normungsauftrag fallen. Jedoch kann der Anhang</w:t>
      </w:r>
      <w:r>
        <w:t> </w:t>
      </w:r>
      <w:r w:rsidR="00F827D8" w:rsidRPr="004F5FB4">
        <w:t>ZA ggf. auch nur einen Teil der in den Anwendungsbereich der Norm fallenden Produkte abdecken. Produkte, die nicht in den Anwendungsbereich der Norm fallen, können vom Anhang</w:t>
      </w:r>
      <w:r>
        <w:t> </w:t>
      </w:r>
      <w:r w:rsidR="00F827D8" w:rsidRPr="004F5FB4">
        <w:t>ZA nicht abgedeckt werden.</w:t>
      </w:r>
    </w:p>
    <w:p w:rsidR="00F827D8" w:rsidRPr="00DE1427" w:rsidRDefault="00DE1427" w:rsidP="00DE1427">
      <w:pPr>
        <w:pStyle w:val="berschrift1"/>
      </w:pPr>
      <w:r>
        <w:t>Abschnitte </w:t>
      </w:r>
      <w:r w:rsidR="00F827D8" w:rsidRPr="004F5FB4">
        <w:t xml:space="preserve">ZA.2 und ZA.3 — System der Bewertung und Überprüfung der </w:t>
      </w:r>
      <w:r w:rsidR="00F827D8" w:rsidRPr="00DE1427">
        <w:t xml:space="preserve">Leistungsbeständigkeit (AVCP; en: </w:t>
      </w:r>
      <w:r w:rsidR="00F827D8" w:rsidRPr="00DE1427">
        <w:rPr>
          <w:i/>
        </w:rPr>
        <w:t>Assessment and Verification of Constancy of Performance</w:t>
      </w:r>
      <w:r w:rsidR="00F827D8" w:rsidRPr="00DE1427">
        <w:t>) und Zuordnung von Aufgaben</w:t>
      </w:r>
    </w:p>
    <w:p w:rsidR="00F827D8" w:rsidRPr="004F5FB4" w:rsidRDefault="00DE1427" w:rsidP="0095558B">
      <w:r>
        <w:t>(1)</w:t>
      </w:r>
      <w:r>
        <w:tab/>
      </w:r>
      <w:r w:rsidR="00F827D8" w:rsidRPr="00DE1427">
        <w:t xml:space="preserve">Der Anhang ZA muss einen Abschnitt ZA.2 enthalten, in dem das (die) maßgebende(n) AVCP-System(e) für das </w:t>
      </w:r>
      <w:r w:rsidR="00F827D8" w:rsidRPr="004F5FB4">
        <w:t xml:space="preserve">Produkt und für den Verwendungszweck durch Verweis auf den maßgebenden, von der Europäischen Kommission angenommenen Rechtsakt benannt wird (werden). </w:t>
      </w:r>
    </w:p>
    <w:p w:rsidR="00F827D8" w:rsidRPr="004F5FB4" w:rsidRDefault="0095558B" w:rsidP="0095558B">
      <w:r>
        <w:t>(2</w:t>
      </w:r>
      <w:r w:rsidR="00DE1427">
        <w:t>)</w:t>
      </w:r>
      <w:r w:rsidR="00DE1427">
        <w:tab/>
      </w:r>
      <w:r w:rsidR="00F827D8" w:rsidRPr="004F5FB4">
        <w:t xml:space="preserve">Die Aufgaben des Herstellers und der notifizierten Stelle (sofern erforderlich) sind in Abschnitt ZA.3 aufzuführen und müssen in Übereinstimmung mit der EU-BauPVO und dem im maßgebenden Rechtsakt der Europäischen Kommission definierten AVCP-System sein. </w:t>
      </w:r>
    </w:p>
    <w:p w:rsidR="00F827D8" w:rsidRPr="004F5FB4" w:rsidRDefault="0095558B" w:rsidP="0095558B">
      <w:r>
        <w:t>(3</w:t>
      </w:r>
      <w:r w:rsidR="00DE1427">
        <w:t>)</w:t>
      </w:r>
      <w:r w:rsidR="00DE1427">
        <w:tab/>
      </w:r>
      <w:r w:rsidR="00F827D8" w:rsidRPr="004F5FB4">
        <w:t xml:space="preserve">Einzelheiten über die Zuordnung von Aufgaben zu Dritten können nur im Anhang ZA angegeben werden. </w:t>
      </w:r>
    </w:p>
    <w:p w:rsidR="00F827D8" w:rsidRPr="004F5FB4" w:rsidRDefault="0095558B" w:rsidP="0095558B">
      <w:r>
        <w:t>(4</w:t>
      </w:r>
      <w:r w:rsidR="00DE1427">
        <w:t>)</w:t>
      </w:r>
      <w:r w:rsidR="00DE1427">
        <w:tab/>
      </w:r>
      <w:r w:rsidR="00F827D8" w:rsidRPr="004F5FB4">
        <w:t>Im Abschnitt</w:t>
      </w:r>
      <w:r>
        <w:t> </w:t>
      </w:r>
      <w:r w:rsidR="00F827D8" w:rsidRPr="004F5FB4">
        <w:t>ZA.3 ist (sind) das (die) maßgebende(n) AVCP-System(e) wiederzugeben sowie alle weiteren, von der Europäischen Kommission verabschiedeten Vorschriften, die im Text des maßgebenden Rechtsakts der Europäischen Kommission und im Normungsauftrag angegeben sind. Der Normungsauftrag kann Festlegungen enthalten, die bei der Erstellung des Anhangs ZA zu beachten sind</w:t>
      </w:r>
      <w:r w:rsidR="00F827D8" w:rsidRPr="005945E9">
        <w:t>,</w:t>
      </w:r>
      <w:r w:rsidR="00F827D8" w:rsidRPr="004F5FB4">
        <w:rPr>
          <w:color w:val="FF0000"/>
        </w:rPr>
        <w:t xml:space="preserve"> </w:t>
      </w:r>
      <w:r w:rsidR="00F827D8" w:rsidRPr="004F5FB4">
        <w:t>wie z. B.: „</w:t>
      </w:r>
      <w:r w:rsidR="00F827D8" w:rsidRPr="004F5FB4">
        <w:rPr>
          <w:i/>
        </w:rPr>
        <w:t>Bezüglich der Produkte unter System 1 und 3 sind die Aufgaben der notifizierten Stelle zur Bestimmung des Produkttyps auf folgende Merkmale zu beschränken</w:t>
      </w:r>
      <w:r w:rsidR="00F827D8" w:rsidRPr="004F5FB4">
        <w:t xml:space="preserve">:…“. </w:t>
      </w:r>
    </w:p>
    <w:p w:rsidR="00F827D8" w:rsidRPr="004F5FB4" w:rsidRDefault="0095558B" w:rsidP="0095558B">
      <w:r>
        <w:t>(5</w:t>
      </w:r>
      <w:r w:rsidR="00DE1427">
        <w:t>)</w:t>
      </w:r>
      <w:r w:rsidR="00DE1427">
        <w:tab/>
      </w:r>
      <w:r w:rsidR="00F827D8" w:rsidRPr="004F5FB4">
        <w:t xml:space="preserve">Sofern im Rechtsakt der Europäischen Kommission die „Prüfung/Zusätzliche Prüfung von im Werk entnommenen Proben nach festgelegtem Prüfplan“ für die AVCP-Systeme 1+, 1 und 2+ gefordert wird, darf dies durch die Prüfung/Bewertung der Endprodukte im Rahmen der werkseigenen Kontrolle erfolgen.  </w:t>
      </w:r>
    </w:p>
    <w:p w:rsidR="00F827D8" w:rsidRPr="004F5FB4" w:rsidRDefault="0095558B" w:rsidP="0095558B">
      <w:r>
        <w:t>(6</w:t>
      </w:r>
      <w:r w:rsidR="00DE1427">
        <w:t>)</w:t>
      </w:r>
      <w:r w:rsidR="00DE1427">
        <w:tab/>
      </w:r>
      <w:r w:rsidR="00F827D8" w:rsidRPr="004F5FB4">
        <w:t xml:space="preserve">Der Anhang ZA darf keine Anforderungen an die Qualifikation oder Akkreditierung der notifizierten Stellen enthalten. Dies ist eine Angelegenheit, die in der EU-BauPVO geregelt wird und durch die notifizierenden Behörden der Mitgliedstaaten umgesetzt wird. </w:t>
      </w:r>
    </w:p>
    <w:p w:rsidR="00F827D8" w:rsidRPr="004F5FB4" w:rsidRDefault="0095558B" w:rsidP="0095558B">
      <w:r>
        <w:t>(7</w:t>
      </w:r>
      <w:r w:rsidR="00DE1427">
        <w:t>)</w:t>
      </w:r>
      <w:r w:rsidR="00DE1427">
        <w:tab/>
      </w:r>
      <w:r w:rsidR="00F827D8" w:rsidRPr="004F5FB4">
        <w:t>Falls ein Bauprodukt mehr als einem AVCP-System unterliegt, muss der Anhang ZA je nach dem Einzelfall Angaben zu den zutreffenden AVCP-Aufgaben und entsprechende Hinweise enthalten.</w:t>
      </w:r>
    </w:p>
    <w:p w:rsidR="00F827D8" w:rsidRPr="004F5FB4" w:rsidRDefault="00F827D8" w:rsidP="00F827D8">
      <w:pPr>
        <w:spacing w:before="120" w:after="120"/>
        <w:rPr>
          <w:rFonts w:cs="Arial"/>
          <w:b/>
          <w:sz w:val="28"/>
          <w:szCs w:val="28"/>
        </w:rPr>
      </w:pPr>
      <w:r w:rsidRPr="004F5FB4">
        <w:rPr>
          <w:rFonts w:cs="Arial"/>
          <w:b/>
          <w:sz w:val="28"/>
          <w:szCs w:val="28"/>
        </w:rPr>
        <w:t>II</w:t>
      </w:r>
      <w:r w:rsidRPr="004F5FB4">
        <w:rPr>
          <w:rFonts w:cs="Arial"/>
          <w:b/>
          <w:sz w:val="28"/>
          <w:szCs w:val="28"/>
        </w:rPr>
        <w:tab/>
        <w:t>Muster (</w:t>
      </w:r>
      <w:r w:rsidRPr="004F5FB4">
        <w:rPr>
          <w:rFonts w:cs="Arial"/>
          <w:b/>
          <w:sz w:val="24"/>
          <w:szCs w:val="24"/>
        </w:rPr>
        <w:t>„</w:t>
      </w:r>
      <w:r w:rsidRPr="004F5FB4">
        <w:rPr>
          <w:rFonts w:cs="Arial"/>
          <w:b/>
          <w:sz w:val="28"/>
          <w:szCs w:val="28"/>
        </w:rPr>
        <w:t>Template</w:t>
      </w:r>
      <w:r w:rsidRPr="004F5FB4">
        <w:rPr>
          <w:rFonts w:cs="Arial"/>
          <w:b/>
          <w:sz w:val="24"/>
          <w:szCs w:val="24"/>
        </w:rPr>
        <w:t>“</w:t>
      </w:r>
      <w:r w:rsidRPr="004F5FB4">
        <w:rPr>
          <w:rFonts w:cs="Arial"/>
          <w:b/>
          <w:sz w:val="28"/>
          <w:szCs w:val="28"/>
        </w:rPr>
        <w:t>) für den Anhang ZA</w:t>
      </w:r>
    </w:p>
    <w:p w:rsidR="00F827D8" w:rsidRPr="004F5FB4" w:rsidRDefault="00F827D8" w:rsidP="001538A5">
      <w:pPr>
        <w:pStyle w:val="ANNEXZ"/>
      </w:pPr>
      <w:r w:rsidRPr="004F5FB4">
        <w:lastRenderedPageBreak/>
        <w:br/>
      </w:r>
      <w:r w:rsidRPr="0095558B">
        <w:rPr>
          <w:b w:val="0"/>
        </w:rPr>
        <w:t>(informativ)</w:t>
      </w:r>
      <w:r w:rsidRPr="004F5FB4">
        <w:br/>
      </w:r>
      <w:r w:rsidRPr="004F5FB4">
        <w:br/>
        <w:t>Zusammenhang zwischen dieser Europäischen Norm und der Verordnung (EU) Nr. 305/2011</w:t>
      </w:r>
    </w:p>
    <w:p w:rsidR="00F827D8" w:rsidRPr="004F5FB4" w:rsidRDefault="00F827D8" w:rsidP="0095558B">
      <w:pPr>
        <w:jc w:val="center"/>
      </w:pPr>
      <w:r w:rsidRPr="004F5FB4">
        <w:t>(Bei Anwendung dieser Norm als harmonisierter Norm unter der Verordnung (EU) Nr. 305/2011 sind Hersteller und Mitgliedstaaten durch diese Verordnung verpflichtet, diesen Anhang zu verwenden.)</w:t>
      </w:r>
    </w:p>
    <w:p w:rsidR="00F827D8" w:rsidRPr="004F5FB4" w:rsidRDefault="00F827D8" w:rsidP="0095558B">
      <w:pPr>
        <w:pStyle w:val="za2"/>
      </w:pPr>
      <w:r w:rsidRPr="0095558B">
        <w:t>Anwendungsbereich</w:t>
      </w:r>
      <w:r w:rsidRPr="004F5FB4">
        <w:t xml:space="preserve"> und maßgebende Merkmale</w:t>
      </w:r>
    </w:p>
    <w:p w:rsidR="00F827D8" w:rsidRPr="004F5FB4" w:rsidRDefault="00F827D8" w:rsidP="0095558B">
      <w:r w:rsidRPr="004F5FB4">
        <w:t>Diese Europäische Norm wurde gemäß dem von der Europäischen Kommission (EK, im Folgenden: „Kommission“) und der Europäischen Freihandelszone (EFTA) an CEN und CENELEC erteilten Normungsauftrag M </w:t>
      </w:r>
      <w:r w:rsidRPr="004F5FB4">
        <w:rPr>
          <w:color w:val="0000FF"/>
        </w:rPr>
        <w:t>[Nummer und Titel des Normungsauftrags]</w:t>
      </w:r>
      <w:r w:rsidRPr="004F5FB4">
        <w:t xml:space="preserve"> erarbeitet. </w:t>
      </w:r>
    </w:p>
    <w:p w:rsidR="00F827D8" w:rsidRPr="004F5FB4" w:rsidRDefault="00F827D8" w:rsidP="0095558B">
      <w:r w:rsidRPr="004F5FB4">
        <w:t xml:space="preserve">Wird diese Europäische Norm im Amtsblatt der Europäischen Union </w:t>
      </w:r>
      <w:r w:rsidR="0027045F">
        <w:t>(Abl.</w:t>
      </w:r>
      <w:r w:rsidR="0033508D">
        <w:t xml:space="preserve"> der EU</w:t>
      </w:r>
      <w:r w:rsidR="0027045F">
        <w:t xml:space="preserve">) </w:t>
      </w:r>
      <w:r w:rsidRPr="004F5FB4">
        <w:t xml:space="preserve">unter der Verordnung (EU) Nr. 305/2011 zitiert, muss es möglich sein, sie ab Beginn der im Amtsblatt der EU festgelegten Koexistenzperiode als Grundlage für die Erstellung der Leistungserklärung (DoP; en: </w:t>
      </w:r>
      <w:r w:rsidRPr="004F5FB4">
        <w:rPr>
          <w:i/>
        </w:rPr>
        <w:t>Declaration of Performance</w:t>
      </w:r>
      <w:r w:rsidR="0095558B">
        <w:t>) und der CE</w:t>
      </w:r>
      <w:r w:rsidR="0095558B">
        <w:noBreakHyphen/>
      </w:r>
      <w:r w:rsidRPr="004F5FB4">
        <w:t xml:space="preserve">Kennzeichnung anzuwenden. </w:t>
      </w:r>
    </w:p>
    <w:p w:rsidR="00F827D8" w:rsidRPr="004F5FB4" w:rsidRDefault="00F827D8" w:rsidP="0095558B">
      <w:r w:rsidRPr="004F5FB4">
        <w:t xml:space="preserve">Die Verordnung </w:t>
      </w:r>
      <w:r w:rsidR="0095558B">
        <w:t>(EU) Nr. </w:t>
      </w:r>
      <w:r w:rsidRPr="004F5FB4">
        <w:t>305/2011 in der geänderten Fassung enthält Festlegungen zur Leistungserkl</w:t>
      </w:r>
      <w:r w:rsidR="0095558B">
        <w:t>ärung und zur CE-Kennzeichnung.</w:t>
      </w:r>
    </w:p>
    <w:p w:rsidR="00F827D8" w:rsidRPr="004F5FB4" w:rsidRDefault="00F827D8" w:rsidP="00E15E27">
      <w:pPr>
        <w:pStyle w:val="TabletitleANNEXZ"/>
      </w:pPr>
      <w:r w:rsidRPr="004F5FB4">
        <w:t xml:space="preserve">— Maßgebende Abschnitte für Produkt </w:t>
      </w:r>
      <w:r w:rsidRPr="004F5FB4">
        <w:rPr>
          <w:color w:val="0000FF"/>
        </w:rPr>
        <w:t>[A-n]</w:t>
      </w:r>
      <w:r w:rsidRPr="004F5FB4">
        <w:t xml:space="preserve"> und </w:t>
      </w:r>
      <w:r w:rsidRPr="003E0F40">
        <w:t>Verwendungszweck</w:t>
      </w:r>
      <w:r w:rsidRPr="004F5FB4">
        <w:t xml:space="preserve"> </w:t>
      </w:r>
      <w:r w:rsidRPr="004F5FB4">
        <w:rPr>
          <w:color w:val="0000FF"/>
        </w:rPr>
        <w:t>[1-n]</w:t>
      </w:r>
    </w:p>
    <w:tbl>
      <w:tblPr>
        <w:tblStyle w:val="TabelleRaster5"/>
        <w:tblW w:w="9752" w:type="dxa"/>
        <w:tblLayout w:type="fixed"/>
        <w:tblLook w:val="0000" w:firstRow="0" w:lastRow="0" w:firstColumn="0" w:lastColumn="0" w:noHBand="0" w:noVBand="0"/>
      </w:tblPr>
      <w:tblGrid>
        <w:gridCol w:w="3386"/>
        <w:gridCol w:w="2754"/>
        <w:gridCol w:w="1962"/>
        <w:gridCol w:w="1650"/>
      </w:tblGrid>
      <w:tr w:rsidR="00F827D8" w:rsidRPr="004F5FB4" w:rsidTr="0095558B">
        <w:tc>
          <w:tcPr>
            <w:tcW w:w="9844" w:type="dxa"/>
            <w:gridSpan w:val="4"/>
          </w:tcPr>
          <w:p w:rsidR="00F827D8" w:rsidRPr="001538A5" w:rsidRDefault="00F827D8" w:rsidP="0050112A">
            <w:pPr>
              <w:pStyle w:val="Tabletext9"/>
              <w:ind w:left="2148" w:hanging="2148"/>
            </w:pPr>
            <w:r w:rsidRPr="004F5FB4">
              <w:rPr>
                <w:b/>
              </w:rPr>
              <w:t>Produkt:</w:t>
            </w:r>
            <w:r w:rsidRPr="004F5FB4">
              <w:t xml:space="preserve"> </w:t>
            </w:r>
            <w:r w:rsidRPr="004F5FB4">
              <w:tab/>
            </w:r>
            <w:r w:rsidRPr="003E0F40">
              <w:rPr>
                <w:color w:val="0000FF"/>
              </w:rPr>
              <w:t>[Bezeichnung des Produkts A-n, wie in der angenommenen Antwort auf den Normungsauftrag angegeben]</w:t>
            </w:r>
          </w:p>
          <w:p w:rsidR="00F827D8" w:rsidRPr="004F5FB4" w:rsidRDefault="00F827D8" w:rsidP="0050112A">
            <w:pPr>
              <w:pStyle w:val="Tabletext9"/>
              <w:ind w:left="2148" w:hanging="2148"/>
              <w:rPr>
                <w:b/>
              </w:rPr>
            </w:pPr>
            <w:r w:rsidRPr="004F5FB4">
              <w:rPr>
                <w:b/>
              </w:rPr>
              <w:t>Verwendungszweck:</w:t>
            </w:r>
            <w:r w:rsidRPr="004F5FB4">
              <w:t xml:space="preserve"> </w:t>
            </w:r>
            <w:r w:rsidRPr="004F5FB4">
              <w:tab/>
            </w:r>
            <w:r w:rsidRPr="003E0F40">
              <w:rPr>
                <w:color w:val="0000FF"/>
              </w:rPr>
              <w:t>[</w:t>
            </w:r>
            <w:r w:rsidRPr="003E0F40">
              <w:rPr>
                <w:color w:val="0000FF"/>
                <w:szCs w:val="19"/>
              </w:rPr>
              <w:t>Verwendungszweck 1-n, wie in der angenommenen Antwort auf den Normungsauftrag angegeben]</w:t>
            </w:r>
          </w:p>
        </w:tc>
      </w:tr>
      <w:tr w:rsidR="00F827D8" w:rsidRPr="004F5FB4" w:rsidTr="003E0F40">
        <w:tc>
          <w:tcPr>
            <w:tcW w:w="3419" w:type="dxa"/>
            <w:tcBorders>
              <w:bottom w:val="single" w:sz="12" w:space="0" w:color="auto"/>
            </w:tcBorders>
            <w:vAlign w:val="center"/>
          </w:tcPr>
          <w:p w:rsidR="00F827D8" w:rsidRPr="004F5FB4" w:rsidRDefault="00F827D8" w:rsidP="003E0F40">
            <w:pPr>
              <w:pStyle w:val="Tabletext9"/>
              <w:jc w:val="center"/>
            </w:pPr>
            <w:r w:rsidRPr="004F5FB4">
              <w:rPr>
                <w:b/>
              </w:rPr>
              <w:t xml:space="preserve">Wesentliche Merkmale </w:t>
            </w:r>
            <w:r w:rsidRPr="004F5FB4">
              <w:rPr>
                <w:i/>
              </w:rPr>
              <w:t>[1]</w:t>
            </w:r>
          </w:p>
        </w:tc>
        <w:tc>
          <w:tcPr>
            <w:tcW w:w="2780" w:type="dxa"/>
            <w:tcBorders>
              <w:bottom w:val="single" w:sz="12" w:space="0" w:color="auto"/>
            </w:tcBorders>
            <w:vAlign w:val="center"/>
          </w:tcPr>
          <w:p w:rsidR="00F827D8" w:rsidRPr="004F5FB4" w:rsidRDefault="00F827D8" w:rsidP="003E0F40">
            <w:pPr>
              <w:pStyle w:val="Tabletext9"/>
              <w:jc w:val="center"/>
            </w:pPr>
            <w:r w:rsidRPr="004F5FB4">
              <w:rPr>
                <w:b/>
              </w:rPr>
              <w:t xml:space="preserve">Abschnitte dieser Europäischen Norm, die sich auf Wesentliche Merkmale beziehen </w:t>
            </w:r>
            <w:r w:rsidRPr="004F5FB4">
              <w:rPr>
                <w:i/>
              </w:rPr>
              <w:t>[2]</w:t>
            </w:r>
          </w:p>
        </w:tc>
        <w:tc>
          <w:tcPr>
            <w:tcW w:w="1980" w:type="dxa"/>
            <w:tcBorders>
              <w:bottom w:val="single" w:sz="12" w:space="0" w:color="auto"/>
            </w:tcBorders>
            <w:vAlign w:val="center"/>
          </w:tcPr>
          <w:p w:rsidR="00F827D8" w:rsidRPr="004F5FB4" w:rsidRDefault="00F827D8" w:rsidP="003E0F40">
            <w:pPr>
              <w:pStyle w:val="Tabletext9"/>
              <w:jc w:val="center"/>
            </w:pPr>
            <w:r w:rsidRPr="004F5FB4">
              <w:rPr>
                <w:b/>
              </w:rPr>
              <w:t>Klassen und/oder Schwellenwerte</w:t>
            </w:r>
            <w:r w:rsidRPr="004F5FB4" w:rsidDel="005E4B2D">
              <w:rPr>
                <w:b/>
              </w:rPr>
              <w:t xml:space="preserve"> </w:t>
            </w:r>
            <w:r w:rsidRPr="004F5FB4">
              <w:rPr>
                <w:i/>
              </w:rPr>
              <w:t>[3]</w:t>
            </w:r>
          </w:p>
        </w:tc>
        <w:tc>
          <w:tcPr>
            <w:tcW w:w="1665" w:type="dxa"/>
            <w:tcBorders>
              <w:bottom w:val="single" w:sz="12" w:space="0" w:color="auto"/>
            </w:tcBorders>
            <w:vAlign w:val="center"/>
          </w:tcPr>
          <w:p w:rsidR="00F827D8" w:rsidRPr="004F5FB4" w:rsidRDefault="00F827D8" w:rsidP="003E0F40">
            <w:pPr>
              <w:pStyle w:val="Tabletext9"/>
              <w:jc w:val="center"/>
              <w:rPr>
                <w:b/>
              </w:rPr>
            </w:pPr>
            <w:r w:rsidRPr="004F5FB4">
              <w:rPr>
                <w:b/>
              </w:rPr>
              <w:t xml:space="preserve">Anmerkungen </w:t>
            </w:r>
            <w:r w:rsidRPr="004F5FB4">
              <w:rPr>
                <w:i/>
              </w:rPr>
              <w:t>[4]</w:t>
            </w:r>
          </w:p>
        </w:tc>
      </w:tr>
      <w:tr w:rsidR="00F827D8" w:rsidRPr="004F5FB4" w:rsidTr="003E0F40">
        <w:tc>
          <w:tcPr>
            <w:tcW w:w="3419" w:type="dxa"/>
            <w:tcBorders>
              <w:top w:val="single" w:sz="12" w:space="0" w:color="auto"/>
            </w:tcBorders>
          </w:tcPr>
          <w:p w:rsidR="00F827D8" w:rsidRPr="003E0F40" w:rsidRDefault="00F827D8" w:rsidP="0050112A">
            <w:pPr>
              <w:pStyle w:val="Tabletext9"/>
              <w:rPr>
                <w:color w:val="0000FF"/>
              </w:rPr>
            </w:pPr>
            <w:r w:rsidRPr="003E0F40">
              <w:rPr>
                <w:color w:val="0000FF"/>
              </w:rPr>
              <w:t>[Bezeichnung</w:t>
            </w:r>
            <w:r w:rsidR="001538A5" w:rsidRPr="003E0F40">
              <w:rPr>
                <w:color w:val="0000FF"/>
              </w:rPr>
              <w:t xml:space="preserve"> des Wesent</w:t>
            </w:r>
            <w:r w:rsidR="001538A5" w:rsidRPr="003E0F40">
              <w:rPr>
                <w:color w:val="0000FF"/>
              </w:rPr>
              <w:softHyphen/>
              <w:t>lichen Merkmals Nr. </w:t>
            </w:r>
            <w:r w:rsidRPr="003E0F40">
              <w:rPr>
                <w:color w:val="0000FF"/>
              </w:rPr>
              <w:t>1, wie in der angenommenen Antwort auf den Normungsauftrag angegeben]</w:t>
            </w:r>
          </w:p>
        </w:tc>
        <w:tc>
          <w:tcPr>
            <w:tcW w:w="2780" w:type="dxa"/>
            <w:tcBorders>
              <w:top w:val="single" w:sz="12" w:space="0" w:color="auto"/>
            </w:tcBorders>
          </w:tcPr>
          <w:p w:rsidR="00F827D8" w:rsidRPr="004F5FB4" w:rsidRDefault="00F827D8" w:rsidP="0050112A">
            <w:pPr>
              <w:pStyle w:val="Tabletext9"/>
            </w:pPr>
          </w:p>
        </w:tc>
        <w:tc>
          <w:tcPr>
            <w:tcW w:w="1980" w:type="dxa"/>
            <w:tcBorders>
              <w:top w:val="single" w:sz="12" w:space="0" w:color="auto"/>
            </w:tcBorders>
          </w:tcPr>
          <w:p w:rsidR="00F827D8" w:rsidRPr="004F5FB4" w:rsidRDefault="00F827D8" w:rsidP="0050112A">
            <w:pPr>
              <w:pStyle w:val="Tabletext9"/>
            </w:pPr>
          </w:p>
        </w:tc>
        <w:tc>
          <w:tcPr>
            <w:tcW w:w="1665" w:type="dxa"/>
            <w:tcBorders>
              <w:top w:val="single" w:sz="12" w:space="0" w:color="auto"/>
            </w:tcBorders>
          </w:tcPr>
          <w:p w:rsidR="00F827D8" w:rsidRPr="004F5FB4" w:rsidRDefault="00F827D8" w:rsidP="0050112A">
            <w:pPr>
              <w:pStyle w:val="Tabletext9"/>
            </w:pPr>
          </w:p>
        </w:tc>
      </w:tr>
      <w:tr w:rsidR="00F827D8" w:rsidRPr="004F5FB4" w:rsidTr="0095558B">
        <w:tc>
          <w:tcPr>
            <w:tcW w:w="3419" w:type="dxa"/>
          </w:tcPr>
          <w:p w:rsidR="00F827D8" w:rsidRPr="003E0F40" w:rsidRDefault="00F827D8" w:rsidP="0050112A">
            <w:pPr>
              <w:pStyle w:val="Tabletext9"/>
              <w:rPr>
                <w:color w:val="0000FF"/>
              </w:rPr>
            </w:pPr>
            <w:r w:rsidRPr="003E0F40">
              <w:rPr>
                <w:color w:val="0000FF"/>
              </w:rPr>
              <w:t>[Bezeichnung des Wesent</w:t>
            </w:r>
            <w:r w:rsidRPr="003E0F40">
              <w:rPr>
                <w:color w:val="0000FF"/>
              </w:rPr>
              <w:softHyphen/>
              <w:t>lichen Merkmals Nr.</w:t>
            </w:r>
            <w:r w:rsidR="001538A5" w:rsidRPr="003E0F40">
              <w:rPr>
                <w:color w:val="0000FF"/>
              </w:rPr>
              <w:t> </w:t>
            </w:r>
            <w:r w:rsidRPr="003E0F40">
              <w:rPr>
                <w:color w:val="0000FF"/>
              </w:rPr>
              <w:t>2, wie in der angenommenen Antwort auf den Normungsauftrag angegeben]</w:t>
            </w:r>
          </w:p>
        </w:tc>
        <w:tc>
          <w:tcPr>
            <w:tcW w:w="2780" w:type="dxa"/>
          </w:tcPr>
          <w:p w:rsidR="00F827D8" w:rsidRPr="004F5FB4" w:rsidRDefault="00F827D8" w:rsidP="0050112A">
            <w:pPr>
              <w:pStyle w:val="Tabletext9"/>
            </w:pPr>
          </w:p>
        </w:tc>
        <w:tc>
          <w:tcPr>
            <w:tcW w:w="1980" w:type="dxa"/>
          </w:tcPr>
          <w:p w:rsidR="00F827D8" w:rsidRPr="004F5FB4" w:rsidRDefault="00F827D8" w:rsidP="0050112A">
            <w:pPr>
              <w:pStyle w:val="Tabletext9"/>
            </w:pPr>
          </w:p>
        </w:tc>
        <w:tc>
          <w:tcPr>
            <w:tcW w:w="1665" w:type="dxa"/>
          </w:tcPr>
          <w:p w:rsidR="00F827D8" w:rsidRPr="004F5FB4" w:rsidRDefault="00F827D8" w:rsidP="0050112A">
            <w:pPr>
              <w:pStyle w:val="Tabletext9"/>
            </w:pPr>
          </w:p>
        </w:tc>
      </w:tr>
      <w:tr w:rsidR="00F827D8" w:rsidRPr="004F5FB4" w:rsidTr="0095558B">
        <w:tc>
          <w:tcPr>
            <w:tcW w:w="3419" w:type="dxa"/>
          </w:tcPr>
          <w:p w:rsidR="00F827D8" w:rsidRPr="003E0F40" w:rsidRDefault="00F827D8" w:rsidP="0050112A">
            <w:pPr>
              <w:pStyle w:val="Tabletext9"/>
              <w:rPr>
                <w:color w:val="0000FF"/>
              </w:rPr>
            </w:pPr>
            <w:r w:rsidRPr="003E0F40">
              <w:rPr>
                <w:color w:val="0000FF"/>
              </w:rPr>
              <w:t>[Bezeichnung des Wesent</w:t>
            </w:r>
            <w:r w:rsidRPr="003E0F40">
              <w:rPr>
                <w:color w:val="0000FF"/>
              </w:rPr>
              <w:softHyphen/>
              <w:t>lichen Merkmals Nr.</w:t>
            </w:r>
            <w:r w:rsidR="001538A5" w:rsidRPr="003E0F40">
              <w:rPr>
                <w:color w:val="0000FF"/>
              </w:rPr>
              <w:t> </w:t>
            </w:r>
            <w:r w:rsidRPr="003E0F40">
              <w:rPr>
                <w:color w:val="0000FF"/>
              </w:rPr>
              <w:t>n, wie in der angenommenen Antwort auf den Normungsauftrag angegeben]</w:t>
            </w:r>
          </w:p>
        </w:tc>
        <w:tc>
          <w:tcPr>
            <w:tcW w:w="2780" w:type="dxa"/>
          </w:tcPr>
          <w:p w:rsidR="00F827D8" w:rsidRPr="004F5FB4" w:rsidRDefault="00F827D8" w:rsidP="0050112A">
            <w:pPr>
              <w:pStyle w:val="Tabletext9"/>
            </w:pPr>
          </w:p>
        </w:tc>
        <w:tc>
          <w:tcPr>
            <w:tcW w:w="1980" w:type="dxa"/>
          </w:tcPr>
          <w:p w:rsidR="00F827D8" w:rsidRPr="004F5FB4" w:rsidRDefault="00F827D8" w:rsidP="0050112A">
            <w:pPr>
              <w:pStyle w:val="Tabletext9"/>
            </w:pPr>
          </w:p>
        </w:tc>
        <w:tc>
          <w:tcPr>
            <w:tcW w:w="1665" w:type="dxa"/>
          </w:tcPr>
          <w:p w:rsidR="00F827D8" w:rsidRPr="004F5FB4" w:rsidRDefault="00F827D8" w:rsidP="0050112A">
            <w:pPr>
              <w:pStyle w:val="Tabletext9"/>
            </w:pPr>
          </w:p>
        </w:tc>
      </w:tr>
      <w:tr w:rsidR="00F827D8" w:rsidRPr="004F5FB4" w:rsidTr="0095558B">
        <w:tc>
          <w:tcPr>
            <w:tcW w:w="3419" w:type="dxa"/>
          </w:tcPr>
          <w:p w:rsidR="00F827D8" w:rsidRPr="003E0F40" w:rsidRDefault="00F827D8" w:rsidP="0050112A">
            <w:pPr>
              <w:pStyle w:val="Tabletext9"/>
              <w:rPr>
                <w:color w:val="0000FF"/>
              </w:rPr>
            </w:pPr>
            <w:r w:rsidRPr="003E0F40">
              <w:rPr>
                <w:color w:val="0000FF"/>
              </w:rPr>
              <w:t>[Dauerhaftigkeit des Wesentlichen Merkmals Nr.</w:t>
            </w:r>
            <w:r w:rsidR="001538A5" w:rsidRPr="003E0F40">
              <w:rPr>
                <w:color w:val="0000FF"/>
              </w:rPr>
              <w:t> </w:t>
            </w:r>
            <w:r w:rsidRPr="003E0F40">
              <w:rPr>
                <w:color w:val="0000FF"/>
              </w:rPr>
              <w:t>1]</w:t>
            </w:r>
          </w:p>
        </w:tc>
        <w:tc>
          <w:tcPr>
            <w:tcW w:w="2780" w:type="dxa"/>
          </w:tcPr>
          <w:p w:rsidR="00F827D8" w:rsidRPr="004F5FB4" w:rsidRDefault="00F827D8" w:rsidP="0050112A">
            <w:pPr>
              <w:pStyle w:val="Tabletext9"/>
            </w:pPr>
          </w:p>
        </w:tc>
        <w:tc>
          <w:tcPr>
            <w:tcW w:w="1980" w:type="dxa"/>
          </w:tcPr>
          <w:p w:rsidR="00F827D8" w:rsidRPr="004F5FB4" w:rsidRDefault="00F827D8" w:rsidP="0050112A">
            <w:pPr>
              <w:pStyle w:val="Tabletext9"/>
            </w:pPr>
          </w:p>
        </w:tc>
        <w:tc>
          <w:tcPr>
            <w:tcW w:w="1665" w:type="dxa"/>
          </w:tcPr>
          <w:p w:rsidR="00F827D8" w:rsidRPr="004F5FB4" w:rsidRDefault="00F827D8" w:rsidP="0050112A">
            <w:pPr>
              <w:pStyle w:val="Tabletext9"/>
            </w:pPr>
          </w:p>
        </w:tc>
      </w:tr>
      <w:tr w:rsidR="00F827D8" w:rsidRPr="004F5FB4" w:rsidTr="0095558B">
        <w:tc>
          <w:tcPr>
            <w:tcW w:w="3419" w:type="dxa"/>
          </w:tcPr>
          <w:p w:rsidR="00F827D8" w:rsidRPr="003E0F40" w:rsidRDefault="00F827D8" w:rsidP="0050112A">
            <w:pPr>
              <w:pStyle w:val="Tabletext9"/>
              <w:rPr>
                <w:color w:val="0000FF"/>
              </w:rPr>
            </w:pPr>
            <w:r w:rsidRPr="003E0F40">
              <w:rPr>
                <w:color w:val="0000FF"/>
              </w:rPr>
              <w:t>[Dauerhaftigkeit des Wesentlichen Merkmals Nr. n]</w:t>
            </w:r>
          </w:p>
        </w:tc>
        <w:tc>
          <w:tcPr>
            <w:tcW w:w="2780" w:type="dxa"/>
          </w:tcPr>
          <w:p w:rsidR="00F827D8" w:rsidRPr="004F5FB4" w:rsidRDefault="00F827D8" w:rsidP="0050112A">
            <w:pPr>
              <w:pStyle w:val="Tabletext9"/>
            </w:pPr>
          </w:p>
        </w:tc>
        <w:tc>
          <w:tcPr>
            <w:tcW w:w="1980" w:type="dxa"/>
          </w:tcPr>
          <w:p w:rsidR="00F827D8" w:rsidRPr="004F5FB4" w:rsidRDefault="00F827D8" w:rsidP="0050112A">
            <w:pPr>
              <w:pStyle w:val="Tabletext9"/>
            </w:pPr>
          </w:p>
        </w:tc>
        <w:tc>
          <w:tcPr>
            <w:tcW w:w="1665" w:type="dxa"/>
          </w:tcPr>
          <w:p w:rsidR="00F827D8" w:rsidRPr="004F5FB4" w:rsidRDefault="00F827D8" w:rsidP="0050112A">
            <w:pPr>
              <w:pStyle w:val="Tabletext9"/>
            </w:pPr>
          </w:p>
        </w:tc>
      </w:tr>
    </w:tbl>
    <w:p w:rsidR="001538A5" w:rsidRDefault="001538A5" w:rsidP="001538A5"/>
    <w:p w:rsidR="00F827D8" w:rsidRPr="004F5FB4" w:rsidRDefault="00F827D8" w:rsidP="00F827D8">
      <w:pPr>
        <w:spacing w:before="240" w:after="120"/>
        <w:rPr>
          <w:rFonts w:cs="Arial"/>
          <w:i/>
          <w:color w:val="000000"/>
        </w:rPr>
      </w:pPr>
      <w:r w:rsidRPr="004F5FB4">
        <w:rPr>
          <w:rFonts w:cs="Arial"/>
          <w:i/>
          <w:color w:val="000000"/>
        </w:rPr>
        <w:lastRenderedPageBreak/>
        <w:t>[</w:t>
      </w:r>
      <w:r w:rsidRPr="004F5FB4">
        <w:rPr>
          <w:rFonts w:cs="Arial"/>
          <w:b/>
          <w:i/>
          <w:color w:val="000000"/>
        </w:rPr>
        <w:t>ANMERKUNG</w:t>
      </w:r>
      <w:r w:rsidR="001538A5">
        <w:rPr>
          <w:rFonts w:cs="Arial"/>
          <w:b/>
          <w:i/>
          <w:color w:val="000000"/>
        </w:rPr>
        <w:t> </w:t>
      </w:r>
      <w:r w:rsidRPr="004F5FB4">
        <w:rPr>
          <w:rFonts w:cs="Arial"/>
          <w:b/>
          <w:i/>
          <w:color w:val="000000"/>
        </w:rPr>
        <w:t>1:</w:t>
      </w:r>
      <w:r w:rsidRPr="004F5FB4">
        <w:rPr>
          <w:rFonts w:cs="Arial"/>
          <w:i/>
          <w:color w:val="000000"/>
        </w:rPr>
        <w:t xml:space="preserve"> An dieser Stelle sollten alle Wesentlichen Merkmale mit Bezug zum Produkt und zum Verwendungszweck aufgeführt werden, einschließlich der Bewertung der Dauerhaftigkeit, wie in der angenommenen Antwort auf den Normungsauftrag vorgesehen.</w:t>
      </w:r>
    </w:p>
    <w:p w:rsidR="00F827D8" w:rsidRPr="004F5FB4" w:rsidRDefault="00F827D8" w:rsidP="00F827D8">
      <w:pPr>
        <w:spacing w:before="240" w:after="120"/>
        <w:rPr>
          <w:rFonts w:cs="Arial"/>
          <w:i/>
        </w:rPr>
      </w:pPr>
      <w:r w:rsidRPr="004F5FB4">
        <w:rPr>
          <w:rFonts w:cs="Arial"/>
          <w:b/>
          <w:i/>
        </w:rPr>
        <w:t>ANMERKUNG</w:t>
      </w:r>
      <w:r w:rsidR="001538A5">
        <w:rPr>
          <w:rFonts w:cs="Arial"/>
          <w:b/>
          <w:i/>
        </w:rPr>
        <w:t> </w:t>
      </w:r>
      <w:r w:rsidRPr="004F5FB4">
        <w:rPr>
          <w:rFonts w:cs="Arial"/>
          <w:b/>
          <w:i/>
        </w:rPr>
        <w:t>2:</w:t>
      </w:r>
      <w:r w:rsidRPr="004F5FB4">
        <w:rPr>
          <w:rFonts w:cs="Arial"/>
          <w:i/>
        </w:rPr>
        <w:t xml:space="preserve"> Die im Abschnitt </w:t>
      </w:r>
      <w:r w:rsidRPr="004F5FB4">
        <w:rPr>
          <w:rFonts w:cs="Arial"/>
          <w:sz w:val="24"/>
          <w:szCs w:val="24"/>
        </w:rPr>
        <w:t>„</w:t>
      </w:r>
      <w:r w:rsidRPr="004F5FB4">
        <w:rPr>
          <w:rFonts w:cs="Arial"/>
          <w:i/>
        </w:rPr>
        <w:t>Produktmerkmale</w:t>
      </w:r>
      <w:r w:rsidRPr="004F5FB4">
        <w:rPr>
          <w:rFonts w:cs="Arial"/>
          <w:sz w:val="24"/>
          <w:szCs w:val="24"/>
        </w:rPr>
        <w:t>“</w:t>
      </w:r>
      <w:r w:rsidRPr="004F5FB4">
        <w:rPr>
          <w:rFonts w:cs="Arial"/>
          <w:i/>
        </w:rPr>
        <w:t xml:space="preserve"> dieser Norm enthaltenen Festlegungen.</w:t>
      </w:r>
    </w:p>
    <w:p w:rsidR="00F827D8" w:rsidRPr="004F5FB4" w:rsidRDefault="00F827D8" w:rsidP="00F827D8">
      <w:pPr>
        <w:spacing w:after="120"/>
        <w:rPr>
          <w:rFonts w:cs="Arial"/>
          <w:i/>
        </w:rPr>
      </w:pPr>
      <w:r w:rsidRPr="004F5FB4">
        <w:rPr>
          <w:rFonts w:cs="Arial"/>
          <w:b/>
          <w:i/>
          <w:color w:val="000000"/>
        </w:rPr>
        <w:t>ANMERKUNG</w:t>
      </w:r>
      <w:r w:rsidR="001538A5">
        <w:rPr>
          <w:rFonts w:cs="Arial"/>
          <w:b/>
          <w:i/>
        </w:rPr>
        <w:t> </w:t>
      </w:r>
      <w:r w:rsidRPr="004F5FB4">
        <w:rPr>
          <w:rFonts w:cs="Arial"/>
          <w:b/>
          <w:i/>
        </w:rPr>
        <w:t>3:</w:t>
      </w:r>
      <w:r w:rsidRPr="004F5FB4">
        <w:rPr>
          <w:rFonts w:cs="Arial"/>
          <w:i/>
        </w:rPr>
        <w:t xml:space="preserve"> Schwellenwerte und Leistungsklassen, wie in den zutreffenden Abschnitten der Norm vorgesehen. </w:t>
      </w:r>
    </w:p>
    <w:p w:rsidR="00F827D8" w:rsidRPr="004F5FB4" w:rsidRDefault="00F827D8" w:rsidP="00F827D8">
      <w:pPr>
        <w:spacing w:after="120"/>
        <w:rPr>
          <w:rFonts w:cs="Arial"/>
          <w:i/>
        </w:rPr>
      </w:pPr>
      <w:r w:rsidRPr="004F5FB4">
        <w:rPr>
          <w:rFonts w:cs="Arial"/>
          <w:b/>
          <w:i/>
          <w:color w:val="000000"/>
        </w:rPr>
        <w:t>ANMERKUNG</w:t>
      </w:r>
      <w:r w:rsidR="001538A5">
        <w:rPr>
          <w:rFonts w:cs="Arial"/>
          <w:b/>
          <w:i/>
        </w:rPr>
        <w:t> </w:t>
      </w:r>
      <w:r w:rsidRPr="004F5FB4">
        <w:rPr>
          <w:rFonts w:cs="Arial"/>
          <w:b/>
          <w:i/>
        </w:rPr>
        <w:t>4:</w:t>
      </w:r>
      <w:r w:rsidRPr="004F5FB4">
        <w:rPr>
          <w:rFonts w:cs="Arial"/>
          <w:i/>
        </w:rPr>
        <w:t xml:space="preserve"> In dieser Spalte sollte die Darstellungsweise der Merkmale erwähnt werden (d. h. Einheiten, Beschreibung, Schwellenwerte, Stufen, Klassen). Das Prüf-, Bewertungs- bzw. Berechnungsverfahren kann ebenfalls in dieser Spalte angegeben werden.]</w:t>
      </w:r>
    </w:p>
    <w:p w:rsidR="00F827D8" w:rsidRPr="004F5FB4" w:rsidRDefault="00F827D8" w:rsidP="001538A5">
      <w:pPr>
        <w:pStyle w:val="za2"/>
      </w:pPr>
      <w:r w:rsidRPr="004F5FB4">
        <w:t>System der Bewertung und Überprüfung der Leistungsbeständigkeit (AVCP;</w:t>
      </w:r>
      <w:r w:rsidR="001538A5">
        <w:t> </w:t>
      </w:r>
      <w:r w:rsidRPr="004F5FB4">
        <w:rPr>
          <w:iCs/>
        </w:rPr>
        <w:t>en:</w:t>
      </w:r>
      <w:r w:rsidR="001538A5">
        <w:rPr>
          <w:iCs/>
        </w:rPr>
        <w:t> </w:t>
      </w:r>
      <w:r w:rsidRPr="004F5FB4">
        <w:rPr>
          <w:i/>
          <w:iCs/>
        </w:rPr>
        <w:t>Assessment and Verification of Constancy of Performance</w:t>
      </w:r>
      <w:r w:rsidRPr="004F5FB4">
        <w:t xml:space="preserve">) </w:t>
      </w:r>
    </w:p>
    <w:p w:rsidR="00F827D8" w:rsidRPr="004F5FB4" w:rsidRDefault="00F827D8" w:rsidP="001538A5">
      <w:r w:rsidRPr="004F5FB4">
        <w:t>Das (die) System(e) zur Bewertung und Überprüfung der Leistungsbeständigkeit für</w:t>
      </w:r>
      <w:r w:rsidRPr="004F5FB4">
        <w:rPr>
          <w:sz w:val="20"/>
        </w:rPr>
        <w:t xml:space="preserve"> </w:t>
      </w:r>
      <w:r w:rsidRPr="004F5FB4">
        <w:rPr>
          <w:color w:val="0000FF"/>
        </w:rPr>
        <w:t>[Bezeichnung der Bauprodukte, wie in der angenommenen Antwort auf den Normungsauftrag angegeben]</w:t>
      </w:r>
      <w:r w:rsidRPr="004F5FB4">
        <w:t xml:space="preserve"> nach (den) Tabelle(n) ZA.1.1 bis ZA.1.</w:t>
      </w:r>
      <w:r w:rsidRPr="004F5FB4">
        <w:rPr>
          <w:color w:val="0000FF"/>
          <w:szCs w:val="24"/>
        </w:rPr>
        <w:t>n</w:t>
      </w:r>
      <w:r w:rsidRPr="004F5FB4">
        <w:t xml:space="preserve"> ist (sind) dem (den) von der Kommission angenommenen Rechtsakt(en) der Kommission zu entnehmen: </w:t>
      </w:r>
      <w:r w:rsidRPr="004F5FB4">
        <w:rPr>
          <w:color w:val="0000FF"/>
        </w:rPr>
        <w:t xml:space="preserve">[Nummer des (der) von der Kommission angenommenen Rechtsakts (Rechtsakte) der Kommission] [(Nr. des </w:t>
      </w:r>
      <w:r w:rsidR="0033508D">
        <w:rPr>
          <w:color w:val="0000FF"/>
        </w:rPr>
        <w:t>Abl. der</w:t>
      </w:r>
      <w:r w:rsidRPr="004F5FB4">
        <w:rPr>
          <w:color w:val="0000FF"/>
        </w:rPr>
        <w:t xml:space="preserve"> EU)].</w:t>
      </w:r>
      <w:r w:rsidRPr="004F5FB4">
        <w:t xml:space="preserve"> </w:t>
      </w:r>
    </w:p>
    <w:p w:rsidR="00F827D8" w:rsidRPr="004F5FB4" w:rsidRDefault="00F827D8" w:rsidP="001538A5">
      <w:r w:rsidRPr="004F5FB4">
        <w:t>Kleinstunternehmen dürfen durch diese Norm abgedeckte Produkte, die unter das AVCP-System 3 fallen, gemäß dem AVCP-System 4 behandeln, wobei dieses vereinfachte Verfahren mit den entsprechenden Bedingungen</w:t>
      </w:r>
      <w:r w:rsidR="001538A5">
        <w:t xml:space="preserve"> in Übereinstimmung mit Artikel </w:t>
      </w:r>
      <w:r w:rsidRPr="004F5FB4">
        <w:t>37 der Verordnung (EU) Nr. 305/2011 anzuwenden ist.</w:t>
      </w:r>
    </w:p>
    <w:p w:rsidR="00F827D8" w:rsidRPr="004F5FB4" w:rsidRDefault="00F827D8" w:rsidP="001538A5">
      <w:pPr>
        <w:pStyle w:val="za2"/>
      </w:pPr>
      <w:r w:rsidRPr="004F5FB4">
        <w:t xml:space="preserve">Zuordnung der Aufgaben zur Bewertung und Überprüfung der Leistungsbeständigkeit (AVCP) </w:t>
      </w:r>
    </w:p>
    <w:p w:rsidR="00F827D8" w:rsidRPr="004F5FB4" w:rsidRDefault="00F827D8" w:rsidP="001538A5">
      <w:r w:rsidRPr="004F5FB4">
        <w:t>Das (die) AVCP-System(e)</w:t>
      </w:r>
      <w:r w:rsidRPr="004F5FB4">
        <w:rPr>
          <w:b/>
        </w:rPr>
        <w:t xml:space="preserve"> </w:t>
      </w:r>
      <w:r w:rsidRPr="004F5FB4">
        <w:t>der in der (den) Tabelle(n) ZA.1.1 bis ZA.1.</w:t>
      </w:r>
      <w:r w:rsidRPr="004F5FB4">
        <w:rPr>
          <w:color w:val="0000FF"/>
        </w:rPr>
        <w:t>n</w:t>
      </w:r>
      <w:r w:rsidRPr="004F5FB4">
        <w:t xml:space="preserve"> angegebenen</w:t>
      </w:r>
      <w:r w:rsidRPr="004F5FB4">
        <w:rPr>
          <w:color w:val="0000FF"/>
        </w:rPr>
        <w:t xml:space="preserve"> [Bezeichnung der Bauprodukte, wie in der angenommenen Antwort auf den Normungsauftrag angegeben]</w:t>
      </w:r>
      <w:r w:rsidRPr="004F5FB4">
        <w:t xml:space="preserve"> ist in (den) Tabelle(n) ZA.3.1 bis ZA.3.</w:t>
      </w:r>
      <w:r w:rsidRPr="004F5FB4">
        <w:rPr>
          <w:color w:val="0000FF"/>
        </w:rPr>
        <w:t>n</w:t>
      </w:r>
      <w:r w:rsidRPr="004F5FB4">
        <w:t xml:space="preserve"> definiert und ergibt sich aus der Anwendung der dort angegebenen Abschnitte dieser Europäischen Norm oder anderer Europäischer Normen. Der Inhalt der Aufgaben der notifizierten Stelle muss sich auf die Wesentlichen Merkmale beschränken, die ggf. im Anhang III des maßgebenden Normungsauftrags angegeben sind und die der Hersteller zu erklären beabsichtigt.</w:t>
      </w:r>
    </w:p>
    <w:p w:rsidR="00F827D8" w:rsidRDefault="00F827D8" w:rsidP="001538A5">
      <w:r w:rsidRPr="004F5FB4">
        <w:t xml:space="preserve">Unter Berücksichtigung der AVCP-Systeme, die für die Produkte und die Verwendungszwecke festgelegt sind, sind folgende Aufgaben zur Bewertung und Überprüfung der Leistungsbeständigkeit eines Produkts durch den Hersteller bzw. durch die notifizierte Stelle durchzuführen </w:t>
      </w:r>
      <w:r w:rsidRPr="004F5FB4">
        <w:rPr>
          <w:i/>
        </w:rPr>
        <w:t xml:space="preserve">[bei AVCP-System 4 sind die Worte </w:t>
      </w:r>
      <w:r w:rsidRPr="004F5FB4">
        <w:t>„</w:t>
      </w:r>
      <w:r w:rsidRPr="004F5FB4">
        <w:rPr>
          <w:i/>
        </w:rPr>
        <w:t>bzw. durch die notifizierte Stelle“ zu streichen]</w:t>
      </w:r>
      <w:r w:rsidRPr="004F5FB4">
        <w:t>.</w:t>
      </w:r>
    </w:p>
    <w:p w:rsidR="00F827D8" w:rsidRPr="004F5FB4" w:rsidRDefault="00F827D8" w:rsidP="00E15E27">
      <w:pPr>
        <w:pStyle w:val="TabletitleANNEXZ"/>
        <w:keepNext/>
        <w:numPr>
          <w:ilvl w:val="0"/>
          <w:numId w:val="0"/>
        </w:numPr>
        <w:rPr>
          <w:i/>
        </w:rPr>
      </w:pPr>
      <w:r w:rsidRPr="004F5FB4">
        <w:lastRenderedPageBreak/>
        <w:t>Tabelle</w:t>
      </w:r>
      <w:r w:rsidR="00E15E27">
        <w:t> </w:t>
      </w:r>
      <w:r w:rsidRPr="004F5FB4">
        <w:t>ZA.3.1</w:t>
      </w:r>
      <w:r w:rsidR="00E15E27">
        <w:t> </w:t>
      </w:r>
      <w:r w:rsidRPr="004F5FB4">
        <w:t>— Zuordnung der Aufgaben zur Bewertung und Überprüfung der Leistungsbeständigkeit (AVCP)</w:t>
      </w:r>
      <w:r w:rsidRPr="00E15E27">
        <w:t xml:space="preserve"> für</w:t>
      </w:r>
      <w:r w:rsidRPr="00E15E27">
        <w:rPr>
          <w:b w:val="0"/>
        </w:rPr>
        <w:t xml:space="preserve"> </w:t>
      </w:r>
      <w:r w:rsidRPr="00E15E27">
        <w:rPr>
          <w:b w:val="0"/>
          <w:bCs/>
          <w:color w:val="0000FF"/>
        </w:rPr>
        <w:t>[Bezeichnung der Bauprodukte, wie in der angenommenen Antwort auf den Normungsauftrag angegeben]</w:t>
      </w:r>
      <w:r w:rsidRPr="004F5FB4">
        <w:t xml:space="preserve"> unter System 1+ </w:t>
      </w:r>
      <w:r w:rsidRPr="001538A5">
        <w:rPr>
          <w:b w:val="0"/>
          <w:i/>
        </w:rPr>
        <w:t>[5]</w:t>
      </w:r>
    </w:p>
    <w:tbl>
      <w:tblPr>
        <w:tblStyle w:val="TabelleRaster5"/>
        <w:tblW w:w="0" w:type="auto"/>
        <w:tblLayout w:type="fixed"/>
        <w:tblLook w:val="0000" w:firstRow="0" w:lastRow="0" w:firstColumn="0" w:lastColumn="0" w:noHBand="0" w:noVBand="0"/>
      </w:tblPr>
      <w:tblGrid>
        <w:gridCol w:w="1403"/>
        <w:gridCol w:w="2693"/>
        <w:gridCol w:w="3629"/>
        <w:gridCol w:w="1768"/>
      </w:tblGrid>
      <w:tr w:rsidR="00F827D8" w:rsidRPr="004F5FB4" w:rsidTr="00E15E27">
        <w:tc>
          <w:tcPr>
            <w:tcW w:w="4096" w:type="dxa"/>
            <w:gridSpan w:val="2"/>
            <w:tcBorders>
              <w:bottom w:val="single" w:sz="12" w:space="0" w:color="auto"/>
            </w:tcBorders>
            <w:vAlign w:val="center"/>
          </w:tcPr>
          <w:p w:rsidR="00F827D8" w:rsidRPr="001538A5" w:rsidRDefault="00F827D8" w:rsidP="003E0F40">
            <w:pPr>
              <w:pStyle w:val="Tabletext10"/>
              <w:keepNext/>
              <w:jc w:val="center"/>
              <w:rPr>
                <w:b/>
              </w:rPr>
            </w:pPr>
            <w:r w:rsidRPr="001538A5">
              <w:rPr>
                <w:b/>
              </w:rPr>
              <w:t>Aufgaben</w:t>
            </w:r>
          </w:p>
        </w:tc>
        <w:tc>
          <w:tcPr>
            <w:tcW w:w="3629" w:type="dxa"/>
            <w:tcBorders>
              <w:bottom w:val="single" w:sz="12" w:space="0" w:color="auto"/>
            </w:tcBorders>
            <w:vAlign w:val="center"/>
          </w:tcPr>
          <w:p w:rsidR="00F827D8" w:rsidRPr="001538A5" w:rsidRDefault="00F827D8" w:rsidP="003E0F40">
            <w:pPr>
              <w:pStyle w:val="Tabletext10"/>
              <w:keepNext/>
              <w:jc w:val="center"/>
              <w:rPr>
                <w:b/>
              </w:rPr>
            </w:pPr>
            <w:r w:rsidRPr="001538A5">
              <w:rPr>
                <w:b/>
              </w:rPr>
              <w:t xml:space="preserve">Inhalt der Aufgabe </w:t>
            </w:r>
            <w:r w:rsidRPr="001538A5">
              <w:rPr>
                <w:i/>
              </w:rPr>
              <w:t>[6]</w:t>
            </w:r>
          </w:p>
        </w:tc>
        <w:tc>
          <w:tcPr>
            <w:tcW w:w="1768" w:type="dxa"/>
            <w:tcBorders>
              <w:bottom w:val="single" w:sz="12" w:space="0" w:color="auto"/>
            </w:tcBorders>
            <w:vAlign w:val="center"/>
          </w:tcPr>
          <w:p w:rsidR="00F827D8" w:rsidRPr="001538A5" w:rsidRDefault="00F827D8" w:rsidP="003E0F40">
            <w:pPr>
              <w:pStyle w:val="Tabletext10"/>
              <w:keepNext/>
              <w:jc w:val="center"/>
              <w:rPr>
                <w:b/>
              </w:rPr>
            </w:pPr>
            <w:r w:rsidRPr="001538A5">
              <w:rPr>
                <w:b/>
              </w:rPr>
              <w:t xml:space="preserve">Anzuwendende AVCP-Abschnitte </w:t>
            </w:r>
            <w:r w:rsidRPr="001538A5">
              <w:rPr>
                <w:i/>
              </w:rPr>
              <w:t>[7]</w:t>
            </w:r>
          </w:p>
        </w:tc>
      </w:tr>
      <w:tr w:rsidR="00F827D8" w:rsidRPr="004F5FB4" w:rsidTr="00E15E27">
        <w:tc>
          <w:tcPr>
            <w:tcW w:w="1403" w:type="dxa"/>
            <w:vMerge w:val="restart"/>
            <w:tcBorders>
              <w:top w:val="single" w:sz="12" w:space="0" w:color="auto"/>
            </w:tcBorders>
            <w:vAlign w:val="center"/>
          </w:tcPr>
          <w:p w:rsidR="00F827D8" w:rsidRPr="004F5FB4" w:rsidRDefault="00F827D8" w:rsidP="00E15E27">
            <w:pPr>
              <w:pStyle w:val="Tabletext10"/>
              <w:keepNext/>
            </w:pPr>
            <w:r w:rsidRPr="004F5FB4">
              <w:t>Aufgaben des Herstellers</w:t>
            </w:r>
          </w:p>
        </w:tc>
        <w:tc>
          <w:tcPr>
            <w:tcW w:w="2693" w:type="dxa"/>
            <w:tcBorders>
              <w:top w:val="single" w:sz="12" w:space="0" w:color="auto"/>
            </w:tcBorders>
            <w:vAlign w:val="center"/>
          </w:tcPr>
          <w:p w:rsidR="00F827D8" w:rsidRPr="004F5FB4" w:rsidRDefault="00F827D8" w:rsidP="00E15E27">
            <w:pPr>
              <w:pStyle w:val="Tabletext10"/>
              <w:keepNext/>
            </w:pPr>
            <w:r w:rsidRPr="004F5FB4">
              <w:t>Werkseigene Produktionskontrolle (WPK)</w:t>
            </w:r>
          </w:p>
        </w:tc>
        <w:tc>
          <w:tcPr>
            <w:tcW w:w="3629" w:type="dxa"/>
            <w:tcBorders>
              <w:top w:val="single" w:sz="12" w:space="0" w:color="auto"/>
            </w:tcBorders>
            <w:vAlign w:val="center"/>
          </w:tcPr>
          <w:p w:rsidR="00F827D8" w:rsidRPr="004F5FB4" w:rsidRDefault="00F827D8" w:rsidP="00E15E27">
            <w:pPr>
              <w:pStyle w:val="Tabletext10"/>
              <w:keepNext/>
            </w:pPr>
            <w:r w:rsidRPr="004F5FB4">
              <w:t xml:space="preserve">Parameter, die sich auf in Tabelle ZA.1 aufgeführte </w:t>
            </w:r>
            <w:r w:rsidRPr="004F5FB4">
              <w:rPr>
                <w:color w:val="0000FF"/>
              </w:rPr>
              <w:t xml:space="preserve">[Wesentliche Merkmale] </w:t>
            </w:r>
            <w:r w:rsidRPr="004F5FB4">
              <w:t>beziehen, die für den Verwendungszweck maßgebend sind und die erklärt werden.</w:t>
            </w:r>
          </w:p>
        </w:tc>
        <w:tc>
          <w:tcPr>
            <w:tcW w:w="1768" w:type="dxa"/>
            <w:tcBorders>
              <w:top w:val="single" w:sz="12" w:space="0" w:color="auto"/>
            </w:tcBorders>
            <w:vAlign w:val="center"/>
          </w:tcPr>
          <w:p w:rsidR="00F827D8" w:rsidRPr="004F5FB4" w:rsidRDefault="00F827D8" w:rsidP="00E15E27">
            <w:pPr>
              <w:pStyle w:val="Tabletext10"/>
              <w:keepNext/>
            </w:pPr>
          </w:p>
        </w:tc>
      </w:tr>
      <w:tr w:rsidR="00F827D8" w:rsidRPr="004F5FB4" w:rsidTr="00E15E27">
        <w:trPr>
          <w:trHeight w:val="1070"/>
        </w:trPr>
        <w:tc>
          <w:tcPr>
            <w:tcW w:w="1403" w:type="dxa"/>
            <w:vMerge/>
            <w:vAlign w:val="center"/>
          </w:tcPr>
          <w:p w:rsidR="00F827D8" w:rsidRPr="004F5FB4" w:rsidRDefault="00F827D8" w:rsidP="00E15E27">
            <w:pPr>
              <w:pStyle w:val="Tabletext10"/>
            </w:pPr>
          </w:p>
        </w:tc>
        <w:tc>
          <w:tcPr>
            <w:tcW w:w="2693" w:type="dxa"/>
            <w:vAlign w:val="center"/>
          </w:tcPr>
          <w:p w:rsidR="00F827D8" w:rsidRPr="004F5FB4" w:rsidRDefault="00F827D8" w:rsidP="00E15E27">
            <w:pPr>
              <w:pStyle w:val="Tabletext10"/>
            </w:pPr>
            <w:r w:rsidRPr="004F5FB4">
              <w:t>Zusätzliche Prüfung von im Herstellungsbetrieb entnommenen Proben durch den Hersteller nach festgelegtem Prüfplan</w:t>
            </w:r>
          </w:p>
        </w:tc>
        <w:tc>
          <w:tcPr>
            <w:tcW w:w="3629" w:type="dxa"/>
            <w:vAlign w:val="center"/>
          </w:tcPr>
          <w:p w:rsidR="00F827D8" w:rsidRPr="004F5FB4" w:rsidRDefault="00F827D8" w:rsidP="00E15E27">
            <w:pPr>
              <w:pStyle w:val="Tabletext10"/>
            </w:pPr>
            <w:r w:rsidRPr="004F5FB4">
              <w:t>In Tabelle ZA.1 aufgeführte</w:t>
            </w:r>
            <w:r w:rsidRPr="004F5FB4">
              <w:rPr>
                <w:color w:val="0000FF"/>
              </w:rPr>
              <w:t xml:space="preserve"> [Wesentliche Merkmale]</w:t>
            </w:r>
            <w:r w:rsidRPr="004F5FB4">
              <w:t>, die für den Verwendungszweck maßgebend sind und die erklärt werden.</w:t>
            </w:r>
          </w:p>
        </w:tc>
        <w:tc>
          <w:tcPr>
            <w:tcW w:w="1768" w:type="dxa"/>
            <w:vAlign w:val="center"/>
          </w:tcPr>
          <w:p w:rsidR="00F827D8" w:rsidRPr="004F5FB4" w:rsidRDefault="00F827D8" w:rsidP="00E15E27">
            <w:pPr>
              <w:pStyle w:val="Tabletext10"/>
            </w:pPr>
          </w:p>
        </w:tc>
      </w:tr>
      <w:tr w:rsidR="00F827D8" w:rsidRPr="004F5FB4" w:rsidTr="00E15E27">
        <w:tc>
          <w:tcPr>
            <w:tcW w:w="1403" w:type="dxa"/>
            <w:vMerge w:val="restart"/>
            <w:vAlign w:val="center"/>
          </w:tcPr>
          <w:p w:rsidR="00F827D8" w:rsidRPr="004F5FB4" w:rsidRDefault="00F827D8" w:rsidP="00E15E27">
            <w:pPr>
              <w:pStyle w:val="Tabletext10"/>
            </w:pPr>
            <w:r w:rsidRPr="004F5FB4">
              <w:t>Aufgaben der notifizierten Produkt</w:t>
            </w:r>
            <w:r w:rsidRPr="004F5FB4">
              <w:softHyphen/>
              <w:t>zertifi</w:t>
            </w:r>
            <w:r w:rsidR="00E15E27">
              <w:softHyphen/>
            </w:r>
            <w:r w:rsidRPr="004F5FB4">
              <w:t>zierungs</w:t>
            </w:r>
            <w:r w:rsidRPr="004F5FB4">
              <w:softHyphen/>
              <w:t>stelle</w:t>
            </w:r>
          </w:p>
        </w:tc>
        <w:tc>
          <w:tcPr>
            <w:tcW w:w="2693" w:type="dxa"/>
            <w:vAlign w:val="center"/>
          </w:tcPr>
          <w:p w:rsidR="00F827D8" w:rsidRPr="004F5FB4" w:rsidRDefault="00F827D8" w:rsidP="00E15E27">
            <w:pPr>
              <w:pStyle w:val="Tabletext10"/>
              <w:rPr>
                <w:strike/>
              </w:rPr>
            </w:pPr>
            <w:r w:rsidRPr="004F5FB4">
              <w:t>Bewertung der Leistung des Bauprodukts anhand einer Prüfung (einschließlich Probenahme), einer Berechnung, von Werttabellen oder Unterlagen zur Produktbeschreibung</w:t>
            </w:r>
          </w:p>
        </w:tc>
        <w:tc>
          <w:tcPr>
            <w:tcW w:w="3629" w:type="dxa"/>
            <w:vAlign w:val="center"/>
          </w:tcPr>
          <w:p w:rsidR="00F827D8" w:rsidRPr="004F5FB4" w:rsidRDefault="00F827D8" w:rsidP="00E15E27">
            <w:pPr>
              <w:pStyle w:val="Tabletext10"/>
            </w:pPr>
            <w:r w:rsidRPr="004F5FB4">
              <w:rPr>
                <w:color w:val="0000FF"/>
              </w:rPr>
              <w:t>[In Tabelle ZA.1 aufgeführte Wesentliche Merkmale, die für den Verwendungszweck maßgebend sind, die erklärt werden und die im Anhang</w:t>
            </w:r>
            <w:r w:rsidRPr="004F5FB4">
              <w:t xml:space="preserve"> </w:t>
            </w:r>
            <w:r w:rsidRPr="004F5FB4">
              <w:rPr>
                <w:color w:val="0000FF"/>
              </w:rPr>
              <w:t>III des Normungsauftrags angegeben sind.]</w:t>
            </w:r>
          </w:p>
        </w:tc>
        <w:tc>
          <w:tcPr>
            <w:tcW w:w="1768" w:type="dxa"/>
            <w:vAlign w:val="center"/>
          </w:tcPr>
          <w:p w:rsidR="00F827D8" w:rsidRPr="004F5FB4" w:rsidRDefault="00F827D8" w:rsidP="00E15E27">
            <w:pPr>
              <w:pStyle w:val="Tabletext10"/>
            </w:pPr>
          </w:p>
        </w:tc>
      </w:tr>
      <w:tr w:rsidR="00F827D8" w:rsidRPr="004F5FB4" w:rsidTr="00E15E27">
        <w:tc>
          <w:tcPr>
            <w:tcW w:w="1403" w:type="dxa"/>
            <w:vMerge/>
            <w:vAlign w:val="center"/>
          </w:tcPr>
          <w:p w:rsidR="00F827D8" w:rsidRPr="004F5FB4" w:rsidRDefault="00F827D8" w:rsidP="00E15E27">
            <w:pPr>
              <w:pStyle w:val="Tabletext10"/>
            </w:pPr>
          </w:p>
        </w:tc>
        <w:tc>
          <w:tcPr>
            <w:tcW w:w="2693" w:type="dxa"/>
            <w:vAlign w:val="center"/>
          </w:tcPr>
          <w:p w:rsidR="00F827D8" w:rsidRPr="004F5FB4" w:rsidRDefault="00F827D8" w:rsidP="00E15E27">
            <w:pPr>
              <w:pStyle w:val="Tabletext10"/>
            </w:pPr>
            <w:r w:rsidRPr="004F5FB4">
              <w:t xml:space="preserve">Erstinspektion des Herstellungsbetriebs und der werkseigenen Produktionskontrolle </w:t>
            </w:r>
          </w:p>
        </w:tc>
        <w:tc>
          <w:tcPr>
            <w:tcW w:w="3629" w:type="dxa"/>
            <w:vAlign w:val="center"/>
          </w:tcPr>
          <w:p w:rsidR="00F827D8" w:rsidRPr="004F5FB4" w:rsidRDefault="00F827D8" w:rsidP="00E15E27">
            <w:pPr>
              <w:pStyle w:val="Tabletext10"/>
            </w:pPr>
            <w:r w:rsidRPr="004F5FB4">
              <w:t>Parameter, die sich auf in Tabelle ZA.1 aufgeführte Wesentliche Merkmale beziehen, die für den Verwendungszweck maßgebend sind und die erklärt werden</w:t>
            </w:r>
            <w:r w:rsidRPr="004F5FB4">
              <w:rPr>
                <w:iCs/>
              </w:rPr>
              <w:t xml:space="preserve">, d. h. </w:t>
            </w:r>
            <w:r w:rsidRPr="004F5FB4">
              <w:rPr>
                <w:color w:val="0000FF"/>
              </w:rPr>
              <w:t>[die im Anhang III des Normungsauftrags angegebenen]</w:t>
            </w:r>
            <w:r w:rsidRPr="004F5FB4">
              <w:t>.</w:t>
            </w:r>
            <w:r w:rsidRPr="004F5FB4">
              <w:rPr>
                <w:i/>
              </w:rPr>
              <w:t xml:space="preserve"> </w:t>
            </w:r>
            <w:r w:rsidRPr="004F5FB4">
              <w:rPr>
                <w:iCs/>
              </w:rPr>
              <w:t>Dokumentation der werkseigenen Produktionskontrolle.</w:t>
            </w:r>
          </w:p>
        </w:tc>
        <w:tc>
          <w:tcPr>
            <w:tcW w:w="1768" w:type="dxa"/>
            <w:vAlign w:val="center"/>
          </w:tcPr>
          <w:p w:rsidR="00F827D8" w:rsidRPr="004F5FB4" w:rsidRDefault="00F827D8" w:rsidP="00E15E27">
            <w:pPr>
              <w:pStyle w:val="Tabletext10"/>
            </w:pPr>
          </w:p>
        </w:tc>
      </w:tr>
      <w:tr w:rsidR="00F827D8" w:rsidRPr="004F5FB4" w:rsidTr="00E15E27">
        <w:tc>
          <w:tcPr>
            <w:tcW w:w="1403" w:type="dxa"/>
            <w:vMerge/>
            <w:vAlign w:val="center"/>
          </w:tcPr>
          <w:p w:rsidR="00F827D8" w:rsidRPr="004F5FB4" w:rsidRDefault="00F827D8" w:rsidP="00E15E27">
            <w:pPr>
              <w:pStyle w:val="Tabletext10"/>
            </w:pPr>
          </w:p>
        </w:tc>
        <w:tc>
          <w:tcPr>
            <w:tcW w:w="2693" w:type="dxa"/>
            <w:vAlign w:val="center"/>
          </w:tcPr>
          <w:p w:rsidR="00F827D8" w:rsidRPr="004F5FB4" w:rsidRDefault="00F827D8" w:rsidP="00E15E27">
            <w:pPr>
              <w:pStyle w:val="Tabletext10"/>
            </w:pPr>
            <w:r w:rsidRPr="004F5FB4">
              <w:t>Kontinuierliche Überwachung, Bewertung und Evaluierung der werkseigenen Produktionskontrolle</w:t>
            </w:r>
          </w:p>
        </w:tc>
        <w:tc>
          <w:tcPr>
            <w:tcW w:w="3629" w:type="dxa"/>
            <w:vAlign w:val="center"/>
          </w:tcPr>
          <w:p w:rsidR="00F827D8" w:rsidRPr="004F5FB4" w:rsidRDefault="00F827D8" w:rsidP="00E15E27">
            <w:pPr>
              <w:pStyle w:val="Tabletext10"/>
            </w:pPr>
            <w:r w:rsidRPr="004F5FB4">
              <w:t>Parameter, die sich auf in Tabelle ZA.1 aufgeführte Wesentliche Merkmale beziehen, die für den Verwendungszweck maßgebend sind und die erklärt werden</w:t>
            </w:r>
            <w:r w:rsidRPr="004F5FB4">
              <w:rPr>
                <w:iCs/>
              </w:rPr>
              <w:t xml:space="preserve">, d. h. </w:t>
            </w:r>
            <w:r w:rsidRPr="004F5FB4">
              <w:rPr>
                <w:color w:val="0000FF"/>
              </w:rPr>
              <w:t>[die im Anhang III des Normungsauftrags angegebenen]</w:t>
            </w:r>
            <w:r w:rsidRPr="004F5FB4">
              <w:t>.</w:t>
            </w:r>
            <w:r w:rsidRPr="004F5FB4">
              <w:rPr>
                <w:i/>
              </w:rPr>
              <w:t xml:space="preserve"> </w:t>
            </w:r>
            <w:r w:rsidRPr="004F5FB4">
              <w:rPr>
                <w:iCs/>
              </w:rPr>
              <w:t>Dokumentation der werkseigenen Produktionskontrolle.</w:t>
            </w:r>
          </w:p>
        </w:tc>
        <w:tc>
          <w:tcPr>
            <w:tcW w:w="1768" w:type="dxa"/>
            <w:vAlign w:val="center"/>
          </w:tcPr>
          <w:p w:rsidR="00F827D8" w:rsidRPr="004F5FB4" w:rsidRDefault="00F827D8" w:rsidP="00E15E27">
            <w:pPr>
              <w:pStyle w:val="Tabletext10"/>
            </w:pPr>
          </w:p>
        </w:tc>
      </w:tr>
      <w:tr w:rsidR="00F827D8" w:rsidRPr="004F5FB4" w:rsidTr="00E15E27">
        <w:tc>
          <w:tcPr>
            <w:tcW w:w="1403" w:type="dxa"/>
            <w:vMerge/>
            <w:vAlign w:val="center"/>
          </w:tcPr>
          <w:p w:rsidR="00F827D8" w:rsidRPr="004F5FB4" w:rsidRDefault="00F827D8" w:rsidP="00E15E27">
            <w:pPr>
              <w:pStyle w:val="Tabletext10"/>
            </w:pPr>
          </w:p>
        </w:tc>
        <w:tc>
          <w:tcPr>
            <w:tcW w:w="2693" w:type="dxa"/>
            <w:vAlign w:val="center"/>
          </w:tcPr>
          <w:p w:rsidR="00F827D8" w:rsidRPr="004F5FB4" w:rsidRDefault="00F827D8" w:rsidP="00E15E27">
            <w:pPr>
              <w:pStyle w:val="Tabletext10"/>
            </w:pPr>
            <w:r w:rsidRPr="004F5FB4">
              <w:t>Stichprobenprüfung von Proben, die von der notifizierten Produkt</w:t>
            </w:r>
            <w:r w:rsidRPr="004F5FB4">
              <w:softHyphen/>
              <w:t>zertifizierungsstelle im Herstellungsbetrieb oder in den Lagereinrichtungen des Herstellers entnommen wurden.</w:t>
            </w:r>
          </w:p>
        </w:tc>
        <w:tc>
          <w:tcPr>
            <w:tcW w:w="3629" w:type="dxa"/>
            <w:vAlign w:val="center"/>
          </w:tcPr>
          <w:p w:rsidR="00F827D8" w:rsidRPr="004F5FB4" w:rsidRDefault="00F827D8" w:rsidP="00E15E27">
            <w:pPr>
              <w:pStyle w:val="Tabletext10"/>
              <w:rPr>
                <w:iCs/>
                <w:color w:val="0000FF"/>
              </w:rPr>
            </w:pPr>
            <w:r w:rsidRPr="004F5FB4">
              <w:rPr>
                <w:color w:val="0000FF"/>
              </w:rPr>
              <w:t xml:space="preserve">[In Tabelle ZA.1 aufgeführte Wesentliche Merkmale, die für den Verwendungszweck maßgebend sind und die erklärt werden], </w:t>
            </w:r>
            <w:r w:rsidRPr="004F5FB4">
              <w:rPr>
                <w:iCs/>
              </w:rPr>
              <w:t xml:space="preserve">d. h. </w:t>
            </w:r>
            <w:r w:rsidRPr="004F5FB4">
              <w:rPr>
                <w:color w:val="0000FF"/>
              </w:rPr>
              <w:t>[die im Anhang III des Normungsauftrags angegebenen]</w:t>
            </w:r>
            <w:r w:rsidRPr="004F5FB4">
              <w:t>.</w:t>
            </w:r>
          </w:p>
        </w:tc>
        <w:tc>
          <w:tcPr>
            <w:tcW w:w="1768" w:type="dxa"/>
            <w:vAlign w:val="center"/>
          </w:tcPr>
          <w:p w:rsidR="00F827D8" w:rsidRPr="004F5FB4" w:rsidRDefault="00F827D8" w:rsidP="00E15E27">
            <w:pPr>
              <w:pStyle w:val="Tabletext10"/>
            </w:pPr>
          </w:p>
        </w:tc>
      </w:tr>
    </w:tbl>
    <w:p w:rsidR="00F827D8" w:rsidRPr="004F5FB4" w:rsidRDefault="00F827D8" w:rsidP="00E15E27"/>
    <w:p w:rsidR="00F827D8" w:rsidRPr="004F5FB4" w:rsidRDefault="00F827D8" w:rsidP="001B7827">
      <w:pPr>
        <w:pStyle w:val="TabletitleANNEXZ"/>
        <w:numPr>
          <w:ilvl w:val="0"/>
          <w:numId w:val="0"/>
        </w:numPr>
      </w:pPr>
      <w:r w:rsidRPr="004F5FB4">
        <w:lastRenderedPageBreak/>
        <w:t>Tabelle</w:t>
      </w:r>
      <w:r w:rsidR="001B7827">
        <w:t> </w:t>
      </w:r>
      <w:r w:rsidRPr="004F5FB4">
        <w:t>ZA.3.2</w:t>
      </w:r>
      <w:r w:rsidR="001B7827">
        <w:t> </w:t>
      </w:r>
      <w:r w:rsidRPr="004F5FB4">
        <w:t xml:space="preserve">— Zuordnung der Aufgaben zur Bewertung und Überprüfung der Leistungsbeständigkeit </w:t>
      </w:r>
      <w:r w:rsidRPr="004F5FB4">
        <w:rPr>
          <w:rFonts w:cs="Arial"/>
        </w:rPr>
        <w:t xml:space="preserve">(AVCP) </w:t>
      </w:r>
      <w:r w:rsidRPr="004F5FB4">
        <w:t xml:space="preserve">für </w:t>
      </w:r>
      <w:r w:rsidRPr="001B7827">
        <w:rPr>
          <w:b w:val="0"/>
          <w:bCs/>
          <w:color w:val="0000FF"/>
        </w:rPr>
        <w:t>[Bezeichnung der Bauprodukte, wie in der angenommenen Antwort auf den Normungsauftrag angegeben]</w:t>
      </w:r>
      <w:r w:rsidRPr="004F5FB4">
        <w:t xml:space="preserve"> unter System</w:t>
      </w:r>
      <w:r w:rsidR="001B7827">
        <w:t> </w:t>
      </w:r>
      <w:r w:rsidRPr="004F5FB4">
        <w:t xml:space="preserve">1 </w:t>
      </w:r>
      <w:r w:rsidRPr="001B7827">
        <w:rPr>
          <w:b w:val="0"/>
          <w:i/>
        </w:rPr>
        <w:t>[5]</w:t>
      </w:r>
    </w:p>
    <w:tbl>
      <w:tblPr>
        <w:tblStyle w:val="TabelleRaster5"/>
        <w:tblW w:w="0" w:type="auto"/>
        <w:tblLayout w:type="fixed"/>
        <w:tblLook w:val="0000" w:firstRow="0" w:lastRow="0" w:firstColumn="0" w:lastColumn="0" w:noHBand="0" w:noVBand="0"/>
      </w:tblPr>
      <w:tblGrid>
        <w:gridCol w:w="1639"/>
        <w:gridCol w:w="2756"/>
        <w:gridCol w:w="3340"/>
        <w:gridCol w:w="1778"/>
      </w:tblGrid>
      <w:tr w:rsidR="00F827D8" w:rsidRPr="004F5FB4" w:rsidTr="001B7827">
        <w:tc>
          <w:tcPr>
            <w:tcW w:w="4395" w:type="dxa"/>
            <w:gridSpan w:val="2"/>
            <w:tcBorders>
              <w:bottom w:val="single" w:sz="12" w:space="0" w:color="auto"/>
            </w:tcBorders>
            <w:vAlign w:val="center"/>
          </w:tcPr>
          <w:p w:rsidR="00F827D8" w:rsidRPr="001B7827" w:rsidRDefault="00F827D8" w:rsidP="001B7827">
            <w:pPr>
              <w:pStyle w:val="Tabletext10"/>
              <w:jc w:val="center"/>
              <w:rPr>
                <w:b/>
              </w:rPr>
            </w:pPr>
            <w:r w:rsidRPr="001B7827">
              <w:rPr>
                <w:b/>
              </w:rPr>
              <w:t>Aufgaben</w:t>
            </w:r>
          </w:p>
        </w:tc>
        <w:tc>
          <w:tcPr>
            <w:tcW w:w="3340" w:type="dxa"/>
            <w:tcBorders>
              <w:bottom w:val="single" w:sz="12" w:space="0" w:color="auto"/>
            </w:tcBorders>
            <w:vAlign w:val="center"/>
          </w:tcPr>
          <w:p w:rsidR="00F827D8" w:rsidRPr="001B7827" w:rsidRDefault="00F827D8" w:rsidP="001B7827">
            <w:pPr>
              <w:pStyle w:val="Tabletext10"/>
              <w:jc w:val="center"/>
              <w:rPr>
                <w:b/>
              </w:rPr>
            </w:pPr>
            <w:r w:rsidRPr="001B7827">
              <w:rPr>
                <w:b/>
              </w:rPr>
              <w:t xml:space="preserve">Inhalt der Aufgabe </w:t>
            </w:r>
            <w:r w:rsidRPr="001B7827">
              <w:rPr>
                <w:i/>
              </w:rPr>
              <w:t>[6]</w:t>
            </w:r>
          </w:p>
        </w:tc>
        <w:tc>
          <w:tcPr>
            <w:tcW w:w="1778" w:type="dxa"/>
            <w:tcBorders>
              <w:bottom w:val="single" w:sz="12" w:space="0" w:color="auto"/>
            </w:tcBorders>
            <w:vAlign w:val="center"/>
          </w:tcPr>
          <w:p w:rsidR="00F827D8" w:rsidRPr="001B7827" w:rsidRDefault="00F827D8" w:rsidP="001B7827">
            <w:pPr>
              <w:pStyle w:val="Tabletext10"/>
              <w:jc w:val="center"/>
              <w:rPr>
                <w:b/>
              </w:rPr>
            </w:pPr>
            <w:r w:rsidRPr="001B7827">
              <w:rPr>
                <w:b/>
              </w:rPr>
              <w:t xml:space="preserve">Anzuwendende AVCP-Abschnitte </w:t>
            </w:r>
            <w:r w:rsidRPr="001B7827">
              <w:rPr>
                <w:i/>
              </w:rPr>
              <w:t>[7]</w:t>
            </w:r>
          </w:p>
        </w:tc>
      </w:tr>
      <w:tr w:rsidR="00F827D8" w:rsidRPr="004F5FB4" w:rsidTr="005B2AFC">
        <w:tc>
          <w:tcPr>
            <w:tcW w:w="1639" w:type="dxa"/>
            <w:vMerge w:val="restart"/>
            <w:tcBorders>
              <w:top w:val="single" w:sz="12" w:space="0" w:color="auto"/>
            </w:tcBorders>
            <w:vAlign w:val="center"/>
          </w:tcPr>
          <w:p w:rsidR="00F827D8" w:rsidRPr="004F5FB4" w:rsidRDefault="00F827D8" w:rsidP="005B2AFC">
            <w:pPr>
              <w:pStyle w:val="Tabletext10"/>
            </w:pPr>
            <w:r w:rsidRPr="004F5FB4">
              <w:t>Aufgaben des Herstellers</w:t>
            </w:r>
          </w:p>
        </w:tc>
        <w:tc>
          <w:tcPr>
            <w:tcW w:w="2756" w:type="dxa"/>
            <w:tcBorders>
              <w:top w:val="single" w:sz="12" w:space="0" w:color="auto"/>
            </w:tcBorders>
            <w:vAlign w:val="center"/>
          </w:tcPr>
          <w:p w:rsidR="00F827D8" w:rsidRPr="004F5FB4" w:rsidRDefault="00F827D8" w:rsidP="005B2AFC">
            <w:pPr>
              <w:pStyle w:val="Tabletext10"/>
            </w:pPr>
            <w:r w:rsidRPr="004F5FB4">
              <w:t>Werkseigene Produktionskontrolle (WPK)</w:t>
            </w:r>
          </w:p>
        </w:tc>
        <w:tc>
          <w:tcPr>
            <w:tcW w:w="3340" w:type="dxa"/>
            <w:tcBorders>
              <w:top w:val="single" w:sz="12" w:space="0" w:color="auto"/>
            </w:tcBorders>
            <w:vAlign w:val="center"/>
          </w:tcPr>
          <w:p w:rsidR="00F827D8" w:rsidRPr="004F5FB4" w:rsidRDefault="00F827D8" w:rsidP="005B2AFC">
            <w:pPr>
              <w:pStyle w:val="Tabletext10"/>
            </w:pPr>
            <w:r w:rsidRPr="004F5FB4">
              <w:t xml:space="preserve">Parameter, die sich auf in Tabelle ZA.1 aufgeführte </w:t>
            </w:r>
            <w:r w:rsidRPr="004F5FB4">
              <w:rPr>
                <w:color w:val="0000FF"/>
              </w:rPr>
              <w:t xml:space="preserve">[Wesentliche Merkmale] </w:t>
            </w:r>
            <w:r w:rsidRPr="004F5FB4">
              <w:t>beziehen, die für den Verwendungszweck maßgebend sind und die erklärt werden.</w:t>
            </w:r>
          </w:p>
        </w:tc>
        <w:tc>
          <w:tcPr>
            <w:tcW w:w="1778" w:type="dxa"/>
            <w:tcBorders>
              <w:top w:val="single" w:sz="12" w:space="0" w:color="auto"/>
            </w:tcBorders>
            <w:vAlign w:val="center"/>
          </w:tcPr>
          <w:p w:rsidR="00F827D8" w:rsidRPr="004F5FB4" w:rsidRDefault="00F827D8" w:rsidP="005B2AFC">
            <w:pPr>
              <w:pStyle w:val="Tabletext10"/>
            </w:pPr>
          </w:p>
        </w:tc>
      </w:tr>
      <w:tr w:rsidR="00F827D8" w:rsidRPr="004F5FB4" w:rsidTr="005B2AFC">
        <w:trPr>
          <w:trHeight w:val="1070"/>
        </w:trPr>
        <w:tc>
          <w:tcPr>
            <w:tcW w:w="1639" w:type="dxa"/>
            <w:vMerge/>
            <w:vAlign w:val="center"/>
          </w:tcPr>
          <w:p w:rsidR="00F827D8" w:rsidRPr="004F5FB4" w:rsidRDefault="00F827D8" w:rsidP="005B2AFC">
            <w:pPr>
              <w:pStyle w:val="Tabletext10"/>
            </w:pPr>
          </w:p>
        </w:tc>
        <w:tc>
          <w:tcPr>
            <w:tcW w:w="2756" w:type="dxa"/>
            <w:vAlign w:val="center"/>
          </w:tcPr>
          <w:p w:rsidR="00F827D8" w:rsidRPr="004F5FB4" w:rsidRDefault="00F827D8" w:rsidP="005B2AFC">
            <w:pPr>
              <w:pStyle w:val="Tabletext10"/>
            </w:pPr>
            <w:r w:rsidRPr="004F5FB4">
              <w:t>Zusätzliche Prüfung von im Herstellungsbetrieb entnommenen Proben durch den Hersteller nach festgelegtem Prüfplan</w:t>
            </w:r>
          </w:p>
        </w:tc>
        <w:tc>
          <w:tcPr>
            <w:tcW w:w="3340" w:type="dxa"/>
            <w:vAlign w:val="center"/>
          </w:tcPr>
          <w:p w:rsidR="00F827D8" w:rsidRPr="004F5FB4" w:rsidRDefault="00F827D8" w:rsidP="005B2AFC">
            <w:pPr>
              <w:pStyle w:val="Tabletext10"/>
            </w:pPr>
            <w:r w:rsidRPr="004F5FB4">
              <w:t>In Tabelle ZA.1 aufgeführte</w:t>
            </w:r>
            <w:r w:rsidRPr="004F5FB4">
              <w:rPr>
                <w:color w:val="0000FF"/>
              </w:rPr>
              <w:t xml:space="preserve"> [Wesentliche Merkmale]</w:t>
            </w:r>
            <w:r w:rsidRPr="004F5FB4">
              <w:t>, die für den Verwendungszweck maßgebend sind und die erklärt werden.</w:t>
            </w:r>
          </w:p>
        </w:tc>
        <w:tc>
          <w:tcPr>
            <w:tcW w:w="1778" w:type="dxa"/>
            <w:vAlign w:val="center"/>
          </w:tcPr>
          <w:p w:rsidR="00F827D8" w:rsidRPr="004F5FB4" w:rsidRDefault="00F827D8" w:rsidP="005B2AFC">
            <w:pPr>
              <w:pStyle w:val="Tabletext10"/>
            </w:pPr>
          </w:p>
        </w:tc>
      </w:tr>
      <w:tr w:rsidR="00F827D8" w:rsidRPr="004F5FB4" w:rsidTr="005B2AFC">
        <w:tc>
          <w:tcPr>
            <w:tcW w:w="1639" w:type="dxa"/>
            <w:vMerge w:val="restart"/>
            <w:vAlign w:val="center"/>
          </w:tcPr>
          <w:p w:rsidR="00F827D8" w:rsidRPr="004F5FB4" w:rsidRDefault="00F827D8" w:rsidP="005B2AFC">
            <w:pPr>
              <w:pStyle w:val="Tabletext10"/>
            </w:pPr>
            <w:r w:rsidRPr="004F5FB4">
              <w:t>Aufgaben der notifizierten Produkt</w:t>
            </w:r>
            <w:r w:rsidRPr="004F5FB4">
              <w:softHyphen/>
              <w:t>zertifizierungs</w:t>
            </w:r>
            <w:r w:rsidRPr="004F5FB4">
              <w:softHyphen/>
              <w:t>stelle</w:t>
            </w:r>
          </w:p>
        </w:tc>
        <w:tc>
          <w:tcPr>
            <w:tcW w:w="2756" w:type="dxa"/>
            <w:vAlign w:val="center"/>
          </w:tcPr>
          <w:p w:rsidR="00F827D8" w:rsidRPr="004F5FB4" w:rsidRDefault="00F827D8" w:rsidP="005B2AFC">
            <w:pPr>
              <w:pStyle w:val="Tabletext10"/>
              <w:rPr>
                <w:strike/>
              </w:rPr>
            </w:pPr>
            <w:r w:rsidRPr="004F5FB4">
              <w:t>Bewertung der Leistung des Bauprodukts anhand einer Prüfung (einschließlich Probenahme), einer Berechnung, von Werttabellen oder Unterlagen zur Produktbeschreibung</w:t>
            </w:r>
          </w:p>
        </w:tc>
        <w:tc>
          <w:tcPr>
            <w:tcW w:w="3340" w:type="dxa"/>
            <w:vAlign w:val="center"/>
          </w:tcPr>
          <w:p w:rsidR="00F827D8" w:rsidRPr="004F5FB4" w:rsidRDefault="00F827D8" w:rsidP="005B2AFC">
            <w:pPr>
              <w:pStyle w:val="Tabletext10"/>
            </w:pPr>
            <w:r w:rsidRPr="004F5FB4">
              <w:rPr>
                <w:color w:val="0000FF"/>
              </w:rPr>
              <w:t>[In Tabelle ZA.1 aufgeführte Wesentliche Merkmale, die für den Verwendungszweck maßgebend sind, die erklärt werden und die im Anhang</w:t>
            </w:r>
            <w:r w:rsidRPr="004F5FB4">
              <w:t xml:space="preserve"> </w:t>
            </w:r>
            <w:r w:rsidRPr="004F5FB4">
              <w:rPr>
                <w:color w:val="0000FF"/>
              </w:rPr>
              <w:t>III des Normungsauftrags angegeben sind.]</w:t>
            </w:r>
          </w:p>
        </w:tc>
        <w:tc>
          <w:tcPr>
            <w:tcW w:w="1778" w:type="dxa"/>
            <w:vAlign w:val="center"/>
          </w:tcPr>
          <w:p w:rsidR="00F827D8" w:rsidRPr="004F5FB4" w:rsidRDefault="00F827D8" w:rsidP="005B2AFC">
            <w:pPr>
              <w:pStyle w:val="Tabletext10"/>
            </w:pPr>
          </w:p>
        </w:tc>
      </w:tr>
      <w:tr w:rsidR="00F827D8" w:rsidRPr="004F5FB4" w:rsidTr="005B2AFC">
        <w:tc>
          <w:tcPr>
            <w:tcW w:w="1639" w:type="dxa"/>
            <w:vMerge/>
            <w:vAlign w:val="center"/>
          </w:tcPr>
          <w:p w:rsidR="00F827D8" w:rsidRPr="004F5FB4" w:rsidRDefault="00F827D8" w:rsidP="005B2AFC">
            <w:pPr>
              <w:pStyle w:val="Tabletext10"/>
            </w:pPr>
          </w:p>
        </w:tc>
        <w:tc>
          <w:tcPr>
            <w:tcW w:w="2756" w:type="dxa"/>
            <w:vAlign w:val="center"/>
          </w:tcPr>
          <w:p w:rsidR="00F827D8" w:rsidRPr="004F5FB4" w:rsidRDefault="00F827D8" w:rsidP="005B2AFC">
            <w:pPr>
              <w:pStyle w:val="Tabletext10"/>
            </w:pPr>
            <w:r w:rsidRPr="004F5FB4">
              <w:t xml:space="preserve">Erstinspektion des Herstellungsbetriebs und der werkseigenen Produktionskontrolle </w:t>
            </w:r>
          </w:p>
        </w:tc>
        <w:tc>
          <w:tcPr>
            <w:tcW w:w="3340" w:type="dxa"/>
            <w:vAlign w:val="center"/>
          </w:tcPr>
          <w:p w:rsidR="00F827D8" w:rsidRPr="004F5FB4" w:rsidRDefault="00F827D8" w:rsidP="005B2AFC">
            <w:pPr>
              <w:pStyle w:val="Tabletext10"/>
            </w:pPr>
            <w:r w:rsidRPr="004F5FB4">
              <w:t xml:space="preserve">Parameter, die sich auf in Tabelle ZA.1 aufgeführte </w:t>
            </w:r>
            <w:r w:rsidRPr="004F5FB4">
              <w:rPr>
                <w:color w:val="0000FF"/>
              </w:rPr>
              <w:t>[Wesentliche Merkmale]</w:t>
            </w:r>
            <w:r w:rsidRPr="004F5FB4">
              <w:t xml:space="preserve"> beziehen, die für den Verwendungszweck maßgebend sind und die erklärt werden</w:t>
            </w:r>
            <w:r w:rsidRPr="004F5FB4">
              <w:rPr>
                <w:iCs/>
              </w:rPr>
              <w:t xml:space="preserve">, d. h. </w:t>
            </w:r>
            <w:r w:rsidRPr="004F5FB4">
              <w:rPr>
                <w:color w:val="0000FF"/>
              </w:rPr>
              <w:t>[die im Anhang III des Normungsauftrags angegebenen]</w:t>
            </w:r>
            <w:r w:rsidRPr="004F5FB4">
              <w:t>.</w:t>
            </w:r>
            <w:r w:rsidRPr="004F5FB4">
              <w:rPr>
                <w:i/>
              </w:rPr>
              <w:t xml:space="preserve"> </w:t>
            </w:r>
            <w:r w:rsidRPr="004F5FB4">
              <w:rPr>
                <w:iCs/>
              </w:rPr>
              <w:t>Dokumentation der werkseigenen Produktionskontrolle.</w:t>
            </w:r>
          </w:p>
        </w:tc>
        <w:tc>
          <w:tcPr>
            <w:tcW w:w="1778" w:type="dxa"/>
            <w:vAlign w:val="center"/>
          </w:tcPr>
          <w:p w:rsidR="00F827D8" w:rsidRPr="004F5FB4" w:rsidRDefault="00F827D8" w:rsidP="005B2AFC">
            <w:pPr>
              <w:pStyle w:val="Tabletext10"/>
            </w:pPr>
          </w:p>
        </w:tc>
      </w:tr>
      <w:tr w:rsidR="00F827D8" w:rsidRPr="004F5FB4" w:rsidTr="005B2AFC">
        <w:tc>
          <w:tcPr>
            <w:tcW w:w="1639" w:type="dxa"/>
            <w:vMerge/>
            <w:vAlign w:val="center"/>
          </w:tcPr>
          <w:p w:rsidR="00F827D8" w:rsidRPr="004F5FB4" w:rsidRDefault="00F827D8" w:rsidP="005B2AFC">
            <w:pPr>
              <w:pStyle w:val="Tabletext10"/>
            </w:pPr>
          </w:p>
        </w:tc>
        <w:tc>
          <w:tcPr>
            <w:tcW w:w="2756" w:type="dxa"/>
            <w:vAlign w:val="center"/>
          </w:tcPr>
          <w:p w:rsidR="00F827D8" w:rsidRPr="004F5FB4" w:rsidRDefault="00F827D8" w:rsidP="005B2AFC">
            <w:pPr>
              <w:pStyle w:val="Tabletext10"/>
            </w:pPr>
            <w:r w:rsidRPr="004F5FB4">
              <w:t>Kontinuierliche Überwachung, Bewertung und Evaluierung der werkseigenen Produktionskontrolle</w:t>
            </w:r>
          </w:p>
        </w:tc>
        <w:tc>
          <w:tcPr>
            <w:tcW w:w="3340" w:type="dxa"/>
            <w:vAlign w:val="center"/>
          </w:tcPr>
          <w:p w:rsidR="00F827D8" w:rsidRPr="004F5FB4" w:rsidRDefault="00F827D8" w:rsidP="005B2AFC">
            <w:pPr>
              <w:pStyle w:val="Tabletext10"/>
            </w:pPr>
            <w:r w:rsidRPr="004F5FB4">
              <w:t xml:space="preserve">Parameter, die sich auf in Tabelle ZA.1 aufgeführte </w:t>
            </w:r>
            <w:r w:rsidRPr="004F5FB4">
              <w:rPr>
                <w:color w:val="0000FF"/>
              </w:rPr>
              <w:t xml:space="preserve">[Wesentliche Merkmale] </w:t>
            </w:r>
            <w:r w:rsidRPr="004F5FB4">
              <w:t>beziehen, die für den Verwendungszweck maßgebend sind und die erklärt werden</w:t>
            </w:r>
            <w:r w:rsidRPr="004F5FB4">
              <w:rPr>
                <w:iCs/>
              </w:rPr>
              <w:t xml:space="preserve">, d. h. </w:t>
            </w:r>
            <w:r w:rsidRPr="004F5FB4">
              <w:rPr>
                <w:color w:val="0000FF"/>
              </w:rPr>
              <w:t>[die im Anhang III des Normungsauftrags angegebenen]</w:t>
            </w:r>
            <w:r w:rsidRPr="004F5FB4">
              <w:t>.</w:t>
            </w:r>
            <w:r w:rsidRPr="004F5FB4">
              <w:rPr>
                <w:i/>
              </w:rPr>
              <w:t xml:space="preserve"> </w:t>
            </w:r>
            <w:r w:rsidRPr="004F5FB4">
              <w:rPr>
                <w:iCs/>
              </w:rPr>
              <w:t>Dokumentation der werkseigenen Produktionskontrolle.</w:t>
            </w:r>
          </w:p>
        </w:tc>
        <w:tc>
          <w:tcPr>
            <w:tcW w:w="1778" w:type="dxa"/>
            <w:vAlign w:val="center"/>
          </w:tcPr>
          <w:p w:rsidR="00F827D8" w:rsidRPr="004F5FB4" w:rsidRDefault="00F827D8" w:rsidP="005B2AFC">
            <w:pPr>
              <w:pStyle w:val="Tabletext10"/>
            </w:pPr>
          </w:p>
        </w:tc>
      </w:tr>
    </w:tbl>
    <w:p w:rsidR="00F827D8" w:rsidRPr="004F5FB4" w:rsidRDefault="00F827D8" w:rsidP="00F827D8">
      <w:pPr>
        <w:spacing w:before="120" w:after="120"/>
      </w:pPr>
    </w:p>
    <w:p w:rsidR="00F827D8" w:rsidRPr="005B2AFC" w:rsidRDefault="00F827D8" w:rsidP="005B2AFC">
      <w:pPr>
        <w:pStyle w:val="TabletitleANNEXZ"/>
        <w:keepNext/>
        <w:numPr>
          <w:ilvl w:val="0"/>
          <w:numId w:val="0"/>
        </w:numPr>
        <w:rPr>
          <w:b w:val="0"/>
        </w:rPr>
      </w:pPr>
      <w:r w:rsidRPr="004F5FB4">
        <w:lastRenderedPageBreak/>
        <w:t>Tabelle</w:t>
      </w:r>
      <w:r w:rsidR="005B2AFC">
        <w:t> </w:t>
      </w:r>
      <w:r w:rsidRPr="004F5FB4">
        <w:t>ZA.3.3</w:t>
      </w:r>
      <w:r w:rsidR="005B2AFC">
        <w:t> </w:t>
      </w:r>
      <w:r w:rsidRPr="004F5FB4">
        <w:t xml:space="preserve">— Zuordnung der Aufgaben zur Bewertung und Überprüfung der Leistungsbeständigkeit </w:t>
      </w:r>
      <w:r w:rsidRPr="004F5FB4">
        <w:rPr>
          <w:rFonts w:cs="Arial"/>
        </w:rPr>
        <w:t>(AVCP)</w:t>
      </w:r>
      <w:r w:rsidRPr="005B2AFC">
        <w:rPr>
          <w:rFonts w:cs="Arial"/>
        </w:rPr>
        <w:t xml:space="preserve"> für</w:t>
      </w:r>
      <w:r w:rsidRPr="005B2AFC">
        <w:rPr>
          <w:b w:val="0"/>
        </w:rPr>
        <w:t xml:space="preserve"> </w:t>
      </w:r>
      <w:r w:rsidRPr="005B2AFC">
        <w:rPr>
          <w:b w:val="0"/>
          <w:bCs/>
          <w:color w:val="0000FF"/>
        </w:rPr>
        <w:t>[Bezeichnung der Bauprodukte, wie in der angenommenen Antwort auf den Normungsauftrag angegeben]</w:t>
      </w:r>
      <w:r w:rsidRPr="005B2AFC">
        <w:rPr>
          <w:b w:val="0"/>
        </w:rPr>
        <w:t xml:space="preserve"> </w:t>
      </w:r>
      <w:r w:rsidRPr="004F5FB4">
        <w:t xml:space="preserve">unter System 2+ </w:t>
      </w:r>
      <w:r w:rsidRPr="005B2AFC">
        <w:rPr>
          <w:rFonts w:cs="Arial"/>
          <w:b w:val="0"/>
          <w:i/>
        </w:rPr>
        <w:t>[5]</w:t>
      </w:r>
    </w:p>
    <w:tbl>
      <w:tblPr>
        <w:tblStyle w:val="TabelleRaster5"/>
        <w:tblW w:w="9497" w:type="dxa"/>
        <w:tblLook w:val="0000" w:firstRow="0" w:lastRow="0" w:firstColumn="0" w:lastColumn="0" w:noHBand="0" w:noVBand="0"/>
      </w:tblPr>
      <w:tblGrid>
        <w:gridCol w:w="1692"/>
        <w:gridCol w:w="2669"/>
        <w:gridCol w:w="3330"/>
        <w:gridCol w:w="1806"/>
      </w:tblGrid>
      <w:tr w:rsidR="00F827D8" w:rsidRPr="004F5FB4" w:rsidTr="005B2AFC">
        <w:tc>
          <w:tcPr>
            <w:tcW w:w="4361" w:type="dxa"/>
            <w:gridSpan w:val="2"/>
            <w:tcBorders>
              <w:bottom w:val="single" w:sz="12" w:space="0" w:color="auto"/>
            </w:tcBorders>
            <w:vAlign w:val="center"/>
          </w:tcPr>
          <w:p w:rsidR="00F827D8" w:rsidRPr="005B2AFC" w:rsidRDefault="00F827D8" w:rsidP="005B2AFC">
            <w:pPr>
              <w:pStyle w:val="Tabletext10"/>
              <w:jc w:val="center"/>
              <w:rPr>
                <w:b/>
              </w:rPr>
            </w:pPr>
            <w:r w:rsidRPr="005B2AFC">
              <w:rPr>
                <w:b/>
              </w:rPr>
              <w:t>Aufgaben</w:t>
            </w:r>
          </w:p>
        </w:tc>
        <w:tc>
          <w:tcPr>
            <w:tcW w:w="3330" w:type="dxa"/>
            <w:tcBorders>
              <w:bottom w:val="single" w:sz="12" w:space="0" w:color="auto"/>
            </w:tcBorders>
            <w:vAlign w:val="center"/>
          </w:tcPr>
          <w:p w:rsidR="00F827D8" w:rsidRPr="005B2AFC" w:rsidRDefault="00F827D8" w:rsidP="005B2AFC">
            <w:pPr>
              <w:pStyle w:val="Tabletext10"/>
              <w:jc w:val="center"/>
              <w:rPr>
                <w:b/>
              </w:rPr>
            </w:pPr>
            <w:r w:rsidRPr="005B2AFC">
              <w:rPr>
                <w:b/>
              </w:rPr>
              <w:t xml:space="preserve">Inhalt der Aufgabe </w:t>
            </w:r>
            <w:r w:rsidRPr="005B2AFC">
              <w:rPr>
                <w:i/>
              </w:rPr>
              <w:t>[6]</w:t>
            </w:r>
          </w:p>
        </w:tc>
        <w:tc>
          <w:tcPr>
            <w:tcW w:w="1806" w:type="dxa"/>
            <w:tcBorders>
              <w:bottom w:val="single" w:sz="12" w:space="0" w:color="auto"/>
            </w:tcBorders>
            <w:vAlign w:val="center"/>
          </w:tcPr>
          <w:p w:rsidR="00F827D8" w:rsidRPr="005B2AFC" w:rsidRDefault="00F827D8" w:rsidP="005B2AFC">
            <w:pPr>
              <w:pStyle w:val="Tabletext10"/>
              <w:jc w:val="center"/>
              <w:rPr>
                <w:b/>
              </w:rPr>
            </w:pPr>
            <w:r w:rsidRPr="005B2AFC">
              <w:rPr>
                <w:b/>
              </w:rPr>
              <w:t xml:space="preserve">Anzuwendende AVCP-Abschnitte </w:t>
            </w:r>
            <w:r w:rsidRPr="005B2AFC">
              <w:rPr>
                <w:i/>
              </w:rPr>
              <w:t>[7]</w:t>
            </w:r>
          </w:p>
        </w:tc>
      </w:tr>
      <w:tr w:rsidR="00F827D8" w:rsidRPr="004F5FB4" w:rsidTr="005B2AFC">
        <w:trPr>
          <w:trHeight w:val="2104"/>
        </w:trPr>
        <w:tc>
          <w:tcPr>
            <w:tcW w:w="1692" w:type="dxa"/>
            <w:vMerge w:val="restart"/>
            <w:tcBorders>
              <w:top w:val="single" w:sz="12" w:space="0" w:color="auto"/>
            </w:tcBorders>
            <w:vAlign w:val="center"/>
          </w:tcPr>
          <w:p w:rsidR="00F827D8" w:rsidRPr="004F5FB4" w:rsidRDefault="00F827D8" w:rsidP="005B2AFC">
            <w:pPr>
              <w:pStyle w:val="Tabletext10"/>
            </w:pPr>
            <w:r w:rsidRPr="004F5FB4">
              <w:t>Aufgaben des Herstellers</w:t>
            </w:r>
          </w:p>
        </w:tc>
        <w:tc>
          <w:tcPr>
            <w:tcW w:w="2669" w:type="dxa"/>
            <w:tcBorders>
              <w:top w:val="single" w:sz="12" w:space="0" w:color="auto"/>
            </w:tcBorders>
            <w:vAlign w:val="center"/>
          </w:tcPr>
          <w:p w:rsidR="00F827D8" w:rsidRPr="004F5FB4" w:rsidRDefault="00F827D8" w:rsidP="005B2AFC">
            <w:pPr>
              <w:pStyle w:val="Tabletext10"/>
            </w:pPr>
            <w:r w:rsidRPr="004F5FB4">
              <w:t>Bewertung der Leistung des Bauprodukts anhand einer Prüfung (einschließlich Probenahme), einer Berechnung, von Werttabellen oder Unterlagen zur Produktbeschreibung</w:t>
            </w:r>
          </w:p>
        </w:tc>
        <w:tc>
          <w:tcPr>
            <w:tcW w:w="3330" w:type="dxa"/>
            <w:tcBorders>
              <w:top w:val="single" w:sz="12" w:space="0" w:color="auto"/>
            </w:tcBorders>
            <w:vAlign w:val="center"/>
          </w:tcPr>
          <w:p w:rsidR="00F827D8" w:rsidRPr="004F5FB4" w:rsidRDefault="00F827D8" w:rsidP="005B2AFC">
            <w:pPr>
              <w:pStyle w:val="Tabletext10"/>
            </w:pPr>
            <w:r w:rsidRPr="004F5FB4">
              <w:t>In Tabelle ZA.1 aufgeführte</w:t>
            </w:r>
            <w:r w:rsidRPr="004F5FB4">
              <w:rPr>
                <w:color w:val="0000FF"/>
              </w:rPr>
              <w:t xml:space="preserve"> [Wesentliche Merkmale]</w:t>
            </w:r>
            <w:r w:rsidRPr="004F5FB4">
              <w:t>, die für den Verwendungszweck maßgebend sind und die erklärt werden.</w:t>
            </w:r>
          </w:p>
        </w:tc>
        <w:tc>
          <w:tcPr>
            <w:tcW w:w="1806" w:type="dxa"/>
            <w:tcBorders>
              <w:top w:val="single" w:sz="12" w:space="0" w:color="auto"/>
            </w:tcBorders>
            <w:vAlign w:val="center"/>
          </w:tcPr>
          <w:p w:rsidR="00F827D8" w:rsidRPr="004F5FB4" w:rsidRDefault="00F827D8" w:rsidP="005B2AFC">
            <w:pPr>
              <w:pStyle w:val="Tabletext10"/>
            </w:pPr>
          </w:p>
        </w:tc>
      </w:tr>
      <w:tr w:rsidR="00F827D8" w:rsidRPr="004F5FB4" w:rsidTr="005B2AFC">
        <w:tc>
          <w:tcPr>
            <w:tcW w:w="1692" w:type="dxa"/>
            <w:vMerge/>
            <w:vAlign w:val="center"/>
          </w:tcPr>
          <w:p w:rsidR="00F827D8" w:rsidRPr="004F5FB4" w:rsidRDefault="00F827D8" w:rsidP="005B2AFC">
            <w:pPr>
              <w:pStyle w:val="Tabletext10"/>
            </w:pPr>
          </w:p>
        </w:tc>
        <w:tc>
          <w:tcPr>
            <w:tcW w:w="2669" w:type="dxa"/>
            <w:vAlign w:val="center"/>
          </w:tcPr>
          <w:p w:rsidR="00F827D8" w:rsidRPr="004F5FB4" w:rsidRDefault="00F827D8" w:rsidP="005B2AFC">
            <w:pPr>
              <w:pStyle w:val="Tabletext10"/>
            </w:pPr>
            <w:r w:rsidRPr="004F5FB4">
              <w:t xml:space="preserve">Werkseigene Produktionskontrolle (WPK) </w:t>
            </w:r>
          </w:p>
        </w:tc>
        <w:tc>
          <w:tcPr>
            <w:tcW w:w="3330" w:type="dxa"/>
            <w:vAlign w:val="center"/>
          </w:tcPr>
          <w:p w:rsidR="00F827D8" w:rsidRPr="004F5FB4" w:rsidRDefault="00F827D8" w:rsidP="005B2AFC">
            <w:pPr>
              <w:pStyle w:val="Tabletext10"/>
            </w:pPr>
            <w:r w:rsidRPr="004F5FB4">
              <w:t xml:space="preserve">Parameter, die sich auf in Tabelle ZA.1 aufgeführte </w:t>
            </w:r>
            <w:r w:rsidRPr="004F5FB4">
              <w:rPr>
                <w:color w:val="0000FF"/>
              </w:rPr>
              <w:t xml:space="preserve">[Wesentliche Merkmale] </w:t>
            </w:r>
            <w:r w:rsidRPr="004F5FB4">
              <w:t>beziehen, die für den Verwendungszweck maßgebend sind und die erklärt werden.</w:t>
            </w:r>
          </w:p>
        </w:tc>
        <w:tc>
          <w:tcPr>
            <w:tcW w:w="1806" w:type="dxa"/>
            <w:vAlign w:val="center"/>
          </w:tcPr>
          <w:p w:rsidR="00F827D8" w:rsidRPr="004F5FB4" w:rsidRDefault="00F827D8" w:rsidP="005B2AFC">
            <w:pPr>
              <w:pStyle w:val="Tabletext10"/>
            </w:pPr>
          </w:p>
        </w:tc>
      </w:tr>
      <w:tr w:rsidR="00F827D8" w:rsidRPr="004F5FB4" w:rsidTr="005B2AFC">
        <w:tc>
          <w:tcPr>
            <w:tcW w:w="1692" w:type="dxa"/>
            <w:vMerge/>
            <w:vAlign w:val="center"/>
          </w:tcPr>
          <w:p w:rsidR="00F827D8" w:rsidRPr="004F5FB4" w:rsidRDefault="00F827D8" w:rsidP="005B2AFC">
            <w:pPr>
              <w:pStyle w:val="Tabletext10"/>
            </w:pPr>
          </w:p>
        </w:tc>
        <w:tc>
          <w:tcPr>
            <w:tcW w:w="2669" w:type="dxa"/>
            <w:vAlign w:val="center"/>
          </w:tcPr>
          <w:p w:rsidR="00F827D8" w:rsidRPr="004F5FB4" w:rsidRDefault="00F827D8" w:rsidP="005B2AFC">
            <w:pPr>
              <w:pStyle w:val="Tabletext10"/>
            </w:pPr>
            <w:r w:rsidRPr="004F5FB4">
              <w:t xml:space="preserve">Prüfung von im Werk entnommenen Proben nach festgelegtem Prüfplan </w:t>
            </w:r>
          </w:p>
        </w:tc>
        <w:tc>
          <w:tcPr>
            <w:tcW w:w="3330" w:type="dxa"/>
            <w:vAlign w:val="center"/>
          </w:tcPr>
          <w:p w:rsidR="00F827D8" w:rsidRPr="004F5FB4" w:rsidRDefault="00F827D8" w:rsidP="005B2AFC">
            <w:pPr>
              <w:pStyle w:val="Tabletext10"/>
            </w:pPr>
            <w:r w:rsidRPr="004F5FB4">
              <w:t>In Tabelle ZA.1 aufgeführte</w:t>
            </w:r>
            <w:r w:rsidRPr="004F5FB4">
              <w:rPr>
                <w:color w:val="0000FF"/>
              </w:rPr>
              <w:t xml:space="preserve"> [Wesentliche Merkmale]</w:t>
            </w:r>
            <w:r w:rsidRPr="004F5FB4">
              <w:t>, die für den Verwendungszweck maßgebend sind und die erklärt werden.</w:t>
            </w:r>
          </w:p>
        </w:tc>
        <w:tc>
          <w:tcPr>
            <w:tcW w:w="1806" w:type="dxa"/>
            <w:vAlign w:val="center"/>
          </w:tcPr>
          <w:p w:rsidR="00F827D8" w:rsidRPr="004F5FB4" w:rsidRDefault="00F827D8" w:rsidP="005B2AFC">
            <w:pPr>
              <w:pStyle w:val="Tabletext10"/>
            </w:pPr>
          </w:p>
        </w:tc>
      </w:tr>
      <w:tr w:rsidR="00F827D8" w:rsidRPr="004F5FB4" w:rsidTr="005B2AFC">
        <w:tc>
          <w:tcPr>
            <w:tcW w:w="1692" w:type="dxa"/>
            <w:vMerge w:val="restart"/>
            <w:vAlign w:val="center"/>
          </w:tcPr>
          <w:p w:rsidR="00F827D8" w:rsidRPr="004F5FB4" w:rsidRDefault="00F827D8" w:rsidP="005B2AFC">
            <w:pPr>
              <w:pStyle w:val="Tabletext10"/>
            </w:pPr>
            <w:r w:rsidRPr="004F5FB4">
              <w:t>Aufgaben der notifizierten Zertifizierungs</w:t>
            </w:r>
            <w:r w:rsidRPr="004F5FB4">
              <w:softHyphen/>
              <w:t>stelle für die werkseigene Produktions</w:t>
            </w:r>
            <w:r w:rsidRPr="004F5FB4">
              <w:softHyphen/>
              <w:t>kontrolle</w:t>
            </w:r>
          </w:p>
        </w:tc>
        <w:tc>
          <w:tcPr>
            <w:tcW w:w="2669" w:type="dxa"/>
            <w:vAlign w:val="center"/>
          </w:tcPr>
          <w:p w:rsidR="00F827D8" w:rsidRPr="004F5FB4" w:rsidRDefault="00F827D8" w:rsidP="005B2AFC">
            <w:pPr>
              <w:pStyle w:val="Tabletext10"/>
            </w:pPr>
            <w:r w:rsidRPr="004F5FB4">
              <w:t>Erstinspektion des Herstellungsbetriebs und der werkseigenen Produktionskontrolle</w:t>
            </w:r>
          </w:p>
        </w:tc>
        <w:tc>
          <w:tcPr>
            <w:tcW w:w="3330" w:type="dxa"/>
            <w:vAlign w:val="center"/>
          </w:tcPr>
          <w:p w:rsidR="00F827D8" w:rsidRPr="004F5FB4" w:rsidRDefault="00F827D8" w:rsidP="005B2AFC">
            <w:pPr>
              <w:pStyle w:val="Tabletext10"/>
            </w:pPr>
            <w:r w:rsidRPr="004F5FB4">
              <w:t xml:space="preserve">Parameter, die sich auf in Tabelle ZA.1 aufgeführte </w:t>
            </w:r>
            <w:r w:rsidRPr="004F5FB4">
              <w:rPr>
                <w:color w:val="0000FF"/>
              </w:rPr>
              <w:t>[Wesentliche Merkmale]</w:t>
            </w:r>
            <w:r w:rsidRPr="004F5FB4">
              <w:t xml:space="preserve"> beziehen, die für den Verwendungszweck maßgebend sind und die erklärt werden</w:t>
            </w:r>
            <w:r w:rsidRPr="004F5FB4">
              <w:rPr>
                <w:iCs/>
              </w:rPr>
              <w:t xml:space="preserve">, d. h. </w:t>
            </w:r>
            <w:r w:rsidRPr="004F5FB4">
              <w:rPr>
                <w:color w:val="0000FF"/>
              </w:rPr>
              <w:t>[die im Anhang III des Normungsauftrags angegebenen]</w:t>
            </w:r>
            <w:r w:rsidRPr="004F5FB4">
              <w:t>.</w:t>
            </w:r>
            <w:r w:rsidRPr="004F5FB4">
              <w:rPr>
                <w:i/>
              </w:rPr>
              <w:t xml:space="preserve"> </w:t>
            </w:r>
            <w:r w:rsidRPr="004F5FB4">
              <w:rPr>
                <w:iCs/>
              </w:rPr>
              <w:t>Dokumentation der werkseigenen Produktionskontrolle.</w:t>
            </w:r>
          </w:p>
        </w:tc>
        <w:tc>
          <w:tcPr>
            <w:tcW w:w="1806" w:type="dxa"/>
            <w:vAlign w:val="center"/>
          </w:tcPr>
          <w:p w:rsidR="00F827D8" w:rsidRPr="004F5FB4" w:rsidRDefault="00F827D8" w:rsidP="005B2AFC">
            <w:pPr>
              <w:pStyle w:val="Tabletext10"/>
            </w:pPr>
          </w:p>
        </w:tc>
      </w:tr>
      <w:tr w:rsidR="00F827D8" w:rsidRPr="004F5FB4" w:rsidTr="005B2AFC">
        <w:tc>
          <w:tcPr>
            <w:tcW w:w="1692" w:type="dxa"/>
            <w:vMerge/>
            <w:vAlign w:val="center"/>
          </w:tcPr>
          <w:p w:rsidR="00F827D8" w:rsidRPr="004F5FB4" w:rsidRDefault="00F827D8" w:rsidP="005B2AFC">
            <w:pPr>
              <w:pStyle w:val="Tabletext10"/>
            </w:pPr>
          </w:p>
        </w:tc>
        <w:tc>
          <w:tcPr>
            <w:tcW w:w="2669" w:type="dxa"/>
            <w:vAlign w:val="center"/>
          </w:tcPr>
          <w:p w:rsidR="00F827D8" w:rsidRPr="004F5FB4" w:rsidRDefault="00F827D8" w:rsidP="005B2AFC">
            <w:pPr>
              <w:pStyle w:val="Tabletext10"/>
            </w:pPr>
            <w:r w:rsidRPr="004F5FB4">
              <w:t>Kontinuierliche Überwachung, Bewertung und Evaluierung der werkseigenen Produktionskontrolle</w:t>
            </w:r>
          </w:p>
        </w:tc>
        <w:tc>
          <w:tcPr>
            <w:tcW w:w="3330" w:type="dxa"/>
            <w:vAlign w:val="center"/>
          </w:tcPr>
          <w:p w:rsidR="00F827D8" w:rsidRPr="004F5FB4" w:rsidRDefault="00F827D8" w:rsidP="005B2AFC">
            <w:pPr>
              <w:pStyle w:val="Tabletext10"/>
            </w:pPr>
            <w:r w:rsidRPr="004F5FB4">
              <w:t xml:space="preserve">Parameter, die sich auf in Tabelle ZA.1 aufgeführte </w:t>
            </w:r>
            <w:r w:rsidRPr="004F5FB4">
              <w:rPr>
                <w:color w:val="0000FF"/>
              </w:rPr>
              <w:t xml:space="preserve">[Wesentliche Merkmale] </w:t>
            </w:r>
            <w:r w:rsidRPr="004F5FB4">
              <w:t>beziehen, die für den Verwendungszweck maßgebend sind und die erklärt werden</w:t>
            </w:r>
            <w:r w:rsidRPr="004F5FB4">
              <w:rPr>
                <w:iCs/>
              </w:rPr>
              <w:t xml:space="preserve">, d. h. </w:t>
            </w:r>
            <w:r w:rsidRPr="004F5FB4">
              <w:rPr>
                <w:color w:val="0000FF"/>
              </w:rPr>
              <w:t>[die im Anhang III des Normungsauftrags angegebenen]</w:t>
            </w:r>
            <w:r w:rsidRPr="004F5FB4">
              <w:t>.</w:t>
            </w:r>
            <w:r w:rsidRPr="004F5FB4">
              <w:rPr>
                <w:i/>
              </w:rPr>
              <w:t xml:space="preserve"> </w:t>
            </w:r>
            <w:r w:rsidRPr="004F5FB4">
              <w:rPr>
                <w:iCs/>
              </w:rPr>
              <w:t>Dokumentation der werkseigenen Produktionskontrolle.</w:t>
            </w:r>
          </w:p>
        </w:tc>
        <w:tc>
          <w:tcPr>
            <w:tcW w:w="1806" w:type="dxa"/>
            <w:vAlign w:val="center"/>
          </w:tcPr>
          <w:p w:rsidR="00F827D8" w:rsidRPr="004F5FB4" w:rsidRDefault="00F827D8" w:rsidP="005B2AFC">
            <w:pPr>
              <w:pStyle w:val="Tabletext10"/>
            </w:pPr>
          </w:p>
        </w:tc>
      </w:tr>
    </w:tbl>
    <w:p w:rsidR="005B2AFC" w:rsidRDefault="005B2AFC" w:rsidP="005B2AFC"/>
    <w:p w:rsidR="00F827D8" w:rsidRPr="004F5FB4" w:rsidRDefault="00F827D8" w:rsidP="005B2AFC">
      <w:pPr>
        <w:pStyle w:val="TabletitleANNEXZ"/>
        <w:keepNext/>
        <w:numPr>
          <w:ilvl w:val="0"/>
          <w:numId w:val="0"/>
        </w:numPr>
      </w:pPr>
      <w:r w:rsidRPr="004F5FB4">
        <w:lastRenderedPageBreak/>
        <w:t>Tabelle</w:t>
      </w:r>
      <w:r w:rsidR="005B2AFC">
        <w:t> </w:t>
      </w:r>
      <w:r w:rsidRPr="004F5FB4">
        <w:t>ZA.3.4</w:t>
      </w:r>
      <w:r w:rsidR="005B2AFC">
        <w:t> </w:t>
      </w:r>
      <w:r w:rsidRPr="004F5FB4">
        <w:t xml:space="preserve">— Zuordnung der Aufgaben zur Bewertung und Überprüfung der Leistungsbeständigkeit (AVCP) für </w:t>
      </w:r>
      <w:r w:rsidRPr="005B2AFC">
        <w:rPr>
          <w:b w:val="0"/>
          <w:bCs/>
          <w:color w:val="0000FF"/>
        </w:rPr>
        <w:t>[Bezeichnung der Bauprodukte, wie in der angenommenen Antwort auf den Normungsauftrag angegeben]</w:t>
      </w:r>
      <w:r w:rsidR="00FD0C89">
        <w:t xml:space="preserve"> unter System </w:t>
      </w:r>
      <w:r w:rsidRPr="004F5FB4">
        <w:t xml:space="preserve">3 </w:t>
      </w:r>
      <w:r w:rsidRPr="005B2AFC">
        <w:rPr>
          <w:rFonts w:cs="Arial"/>
          <w:b w:val="0"/>
          <w:i/>
        </w:rPr>
        <w:t>[5]</w:t>
      </w:r>
    </w:p>
    <w:tbl>
      <w:tblPr>
        <w:tblStyle w:val="TabelleRaster5"/>
        <w:tblW w:w="9535" w:type="dxa"/>
        <w:tblLayout w:type="fixed"/>
        <w:tblLook w:val="0000" w:firstRow="0" w:lastRow="0" w:firstColumn="0" w:lastColumn="0" w:noHBand="0" w:noVBand="0"/>
      </w:tblPr>
      <w:tblGrid>
        <w:gridCol w:w="1597"/>
        <w:gridCol w:w="2656"/>
        <w:gridCol w:w="3440"/>
        <w:gridCol w:w="1842"/>
      </w:tblGrid>
      <w:tr w:rsidR="00F827D8" w:rsidRPr="004F5FB4" w:rsidTr="00FD0C89">
        <w:tc>
          <w:tcPr>
            <w:tcW w:w="4253" w:type="dxa"/>
            <w:gridSpan w:val="2"/>
            <w:tcBorders>
              <w:bottom w:val="single" w:sz="12" w:space="0" w:color="auto"/>
            </w:tcBorders>
            <w:vAlign w:val="center"/>
          </w:tcPr>
          <w:p w:rsidR="00F827D8" w:rsidRPr="00FD0C89" w:rsidRDefault="00F827D8" w:rsidP="00FD0C89">
            <w:pPr>
              <w:pStyle w:val="Tabletext10"/>
              <w:jc w:val="center"/>
              <w:rPr>
                <w:b/>
              </w:rPr>
            </w:pPr>
            <w:r w:rsidRPr="00FD0C89">
              <w:rPr>
                <w:b/>
              </w:rPr>
              <w:t>Aufgaben</w:t>
            </w:r>
          </w:p>
        </w:tc>
        <w:tc>
          <w:tcPr>
            <w:tcW w:w="3440" w:type="dxa"/>
            <w:tcBorders>
              <w:bottom w:val="single" w:sz="12" w:space="0" w:color="auto"/>
            </w:tcBorders>
            <w:vAlign w:val="center"/>
          </w:tcPr>
          <w:p w:rsidR="00F827D8" w:rsidRPr="00FD0C89" w:rsidRDefault="00F827D8" w:rsidP="00FD0C89">
            <w:pPr>
              <w:pStyle w:val="Tabletext10"/>
              <w:jc w:val="center"/>
              <w:rPr>
                <w:b/>
              </w:rPr>
            </w:pPr>
            <w:r w:rsidRPr="00FD0C89">
              <w:rPr>
                <w:b/>
              </w:rPr>
              <w:t xml:space="preserve">Inhalt der Aufgabe </w:t>
            </w:r>
            <w:r w:rsidRPr="00FD0C89">
              <w:rPr>
                <w:i/>
              </w:rPr>
              <w:t>[6]</w:t>
            </w:r>
          </w:p>
        </w:tc>
        <w:tc>
          <w:tcPr>
            <w:tcW w:w="1842" w:type="dxa"/>
            <w:tcBorders>
              <w:bottom w:val="single" w:sz="12" w:space="0" w:color="auto"/>
            </w:tcBorders>
            <w:vAlign w:val="center"/>
          </w:tcPr>
          <w:p w:rsidR="00F827D8" w:rsidRPr="00FD0C89" w:rsidRDefault="00F827D8" w:rsidP="00FD0C89">
            <w:pPr>
              <w:pStyle w:val="Tabletext10"/>
              <w:jc w:val="center"/>
              <w:rPr>
                <w:b/>
              </w:rPr>
            </w:pPr>
            <w:r w:rsidRPr="00FD0C89">
              <w:rPr>
                <w:b/>
              </w:rPr>
              <w:t xml:space="preserve">Anzuwendende AVCP-Abschnitte </w:t>
            </w:r>
            <w:r w:rsidRPr="00FD0C89">
              <w:rPr>
                <w:i/>
              </w:rPr>
              <w:t>[7]</w:t>
            </w:r>
          </w:p>
        </w:tc>
      </w:tr>
      <w:tr w:rsidR="00F827D8" w:rsidRPr="004F5FB4" w:rsidTr="00FD0C89">
        <w:tc>
          <w:tcPr>
            <w:tcW w:w="1597" w:type="dxa"/>
            <w:tcBorders>
              <w:top w:val="single" w:sz="12" w:space="0" w:color="auto"/>
            </w:tcBorders>
            <w:vAlign w:val="center"/>
          </w:tcPr>
          <w:p w:rsidR="00F827D8" w:rsidRPr="004F5FB4" w:rsidRDefault="00F827D8" w:rsidP="00FD0C89">
            <w:pPr>
              <w:pStyle w:val="Tabletext10"/>
            </w:pPr>
            <w:r w:rsidRPr="004F5FB4">
              <w:t>Aufgaben des Herstellers</w:t>
            </w:r>
          </w:p>
        </w:tc>
        <w:tc>
          <w:tcPr>
            <w:tcW w:w="2656" w:type="dxa"/>
            <w:tcBorders>
              <w:top w:val="single" w:sz="12" w:space="0" w:color="auto"/>
            </w:tcBorders>
            <w:vAlign w:val="center"/>
          </w:tcPr>
          <w:p w:rsidR="00F827D8" w:rsidRPr="004F5FB4" w:rsidRDefault="00F827D8" w:rsidP="00FD0C89">
            <w:pPr>
              <w:pStyle w:val="Tabletext10"/>
            </w:pPr>
            <w:r w:rsidRPr="004F5FB4">
              <w:t xml:space="preserve">Werkseigene Produktionskontrolle (WPK) </w:t>
            </w:r>
          </w:p>
        </w:tc>
        <w:tc>
          <w:tcPr>
            <w:tcW w:w="3440" w:type="dxa"/>
            <w:tcBorders>
              <w:top w:val="single" w:sz="12" w:space="0" w:color="auto"/>
            </w:tcBorders>
            <w:vAlign w:val="center"/>
          </w:tcPr>
          <w:p w:rsidR="00F827D8" w:rsidRPr="004F5FB4" w:rsidRDefault="00F827D8" w:rsidP="00FD0C89">
            <w:pPr>
              <w:pStyle w:val="Tabletext10"/>
            </w:pPr>
            <w:r w:rsidRPr="004F5FB4">
              <w:t xml:space="preserve">Parameter, die sich auf in Tabelle ZA.1 aufgeführte </w:t>
            </w:r>
            <w:r w:rsidRPr="004F5FB4">
              <w:rPr>
                <w:color w:val="0000FF"/>
              </w:rPr>
              <w:t xml:space="preserve">[Wesentliche Merkmale] </w:t>
            </w:r>
            <w:r w:rsidRPr="004F5FB4">
              <w:t>beziehen, die für den Verwendungszweck maßgebend sind und die erklärt werden.</w:t>
            </w:r>
          </w:p>
        </w:tc>
        <w:tc>
          <w:tcPr>
            <w:tcW w:w="1842" w:type="dxa"/>
            <w:tcBorders>
              <w:top w:val="single" w:sz="12" w:space="0" w:color="auto"/>
            </w:tcBorders>
            <w:vAlign w:val="center"/>
          </w:tcPr>
          <w:p w:rsidR="00F827D8" w:rsidRPr="004F5FB4" w:rsidRDefault="00F827D8" w:rsidP="00FD0C89">
            <w:pPr>
              <w:pStyle w:val="Tabletext10"/>
            </w:pPr>
          </w:p>
        </w:tc>
      </w:tr>
      <w:tr w:rsidR="00F827D8" w:rsidRPr="004F5FB4" w:rsidTr="00FD0C89">
        <w:tc>
          <w:tcPr>
            <w:tcW w:w="1597" w:type="dxa"/>
            <w:vAlign w:val="center"/>
          </w:tcPr>
          <w:p w:rsidR="00F827D8" w:rsidRPr="004F5FB4" w:rsidRDefault="00F827D8" w:rsidP="00FD0C89">
            <w:pPr>
              <w:pStyle w:val="Tabletext10"/>
            </w:pPr>
            <w:r w:rsidRPr="004F5FB4">
              <w:t>Aufgaben eines notifizierten Prüflabors</w:t>
            </w:r>
          </w:p>
        </w:tc>
        <w:tc>
          <w:tcPr>
            <w:tcW w:w="2656" w:type="dxa"/>
            <w:vAlign w:val="center"/>
          </w:tcPr>
          <w:p w:rsidR="00F827D8" w:rsidRPr="004F5FB4" w:rsidRDefault="00F827D8" w:rsidP="00FD0C89">
            <w:pPr>
              <w:pStyle w:val="Tabletext10"/>
              <w:rPr>
                <w:strike/>
              </w:rPr>
            </w:pPr>
            <w:r w:rsidRPr="004F5FB4">
              <w:t>Das notifizierte Prüflabor stellt anhand einer Prüfung (auf der Grundlage der vom Hersteller gezogenen Stich</w:t>
            </w:r>
            <w:r w:rsidRPr="004F5FB4">
              <w:softHyphen/>
              <w:t>probe), einer Berechnung, von Werttabellen oder von Unterlagen zur Produkt</w:t>
            </w:r>
            <w:r w:rsidRPr="004F5FB4">
              <w:softHyphen/>
              <w:t>beschreibung die Leistung fest.</w:t>
            </w:r>
          </w:p>
        </w:tc>
        <w:tc>
          <w:tcPr>
            <w:tcW w:w="3440" w:type="dxa"/>
            <w:vAlign w:val="center"/>
          </w:tcPr>
          <w:p w:rsidR="00F827D8" w:rsidRPr="004F5FB4" w:rsidRDefault="00F827D8" w:rsidP="00FD0C89">
            <w:pPr>
              <w:pStyle w:val="Tabletext10"/>
              <w:rPr>
                <w:iCs/>
              </w:rPr>
            </w:pPr>
            <w:r w:rsidRPr="004F5FB4">
              <w:rPr>
                <w:color w:val="0000FF"/>
              </w:rPr>
              <w:t>[In Tabelle ZA.1 aufgeführte Wesentliche Merkmale, die für den Verwendungszweck maßgebend sind, die erklärt werden und die im Anhang</w:t>
            </w:r>
            <w:r w:rsidRPr="004F5FB4">
              <w:t xml:space="preserve"> </w:t>
            </w:r>
            <w:r w:rsidRPr="004F5FB4">
              <w:rPr>
                <w:color w:val="0000FF"/>
              </w:rPr>
              <w:t>III des Normungsauftrags angegeben sind.]</w:t>
            </w:r>
          </w:p>
        </w:tc>
        <w:tc>
          <w:tcPr>
            <w:tcW w:w="1842" w:type="dxa"/>
            <w:vAlign w:val="center"/>
          </w:tcPr>
          <w:p w:rsidR="00F827D8" w:rsidRPr="004F5FB4" w:rsidRDefault="00F827D8" w:rsidP="00FD0C89">
            <w:pPr>
              <w:pStyle w:val="Tabletext10"/>
            </w:pPr>
          </w:p>
        </w:tc>
      </w:tr>
    </w:tbl>
    <w:p w:rsidR="00F827D8" w:rsidRPr="004F5FB4" w:rsidRDefault="00F827D8" w:rsidP="00FD0C89">
      <w:pPr>
        <w:spacing w:before="20" w:after="20"/>
      </w:pPr>
    </w:p>
    <w:p w:rsidR="00F827D8" w:rsidRPr="004F5FB4" w:rsidRDefault="00F827D8" w:rsidP="005B2AFC">
      <w:pPr>
        <w:pStyle w:val="TabletitleANNEXZ"/>
        <w:numPr>
          <w:ilvl w:val="0"/>
          <w:numId w:val="0"/>
        </w:numPr>
      </w:pPr>
      <w:r w:rsidRPr="004F5FB4">
        <w:t>Tabelle</w:t>
      </w:r>
      <w:r w:rsidR="00FD0C89">
        <w:t> </w:t>
      </w:r>
      <w:r w:rsidRPr="004F5FB4">
        <w:t>ZA.3.5</w:t>
      </w:r>
      <w:r w:rsidR="00FD0C89">
        <w:t> </w:t>
      </w:r>
      <w:r w:rsidRPr="004F5FB4">
        <w:t>— Zuordnung der Aufgaben zur Bewertung und Überprüfung der Leistungsbeständigkeit (AVCP) für</w:t>
      </w:r>
      <w:r w:rsidRPr="005B2AFC">
        <w:rPr>
          <w:b w:val="0"/>
        </w:rPr>
        <w:t xml:space="preserve"> </w:t>
      </w:r>
      <w:r w:rsidRPr="005B2AFC">
        <w:rPr>
          <w:b w:val="0"/>
          <w:bCs/>
          <w:color w:val="0000FF"/>
        </w:rPr>
        <w:t>[Bezeichnung der Bauprodukte, wie in der angenommenen Antwort auf den Normungsauftrag angegeben]</w:t>
      </w:r>
      <w:r w:rsidRPr="005B2AFC">
        <w:rPr>
          <w:b w:val="0"/>
        </w:rPr>
        <w:t xml:space="preserve"> </w:t>
      </w:r>
      <w:r w:rsidRPr="004F5FB4">
        <w:t>unter System</w:t>
      </w:r>
      <w:r w:rsidR="00FD0C89">
        <w:t> </w:t>
      </w:r>
      <w:r w:rsidRPr="004F5FB4">
        <w:t xml:space="preserve">4 </w:t>
      </w:r>
      <w:r w:rsidRPr="00FD0C89">
        <w:rPr>
          <w:rFonts w:cs="Arial"/>
          <w:b w:val="0"/>
          <w:i/>
        </w:rPr>
        <w:t>[5]</w:t>
      </w:r>
    </w:p>
    <w:tbl>
      <w:tblPr>
        <w:tblStyle w:val="TabelleRaster5"/>
        <w:tblW w:w="9542" w:type="dxa"/>
        <w:tblLayout w:type="fixed"/>
        <w:tblLook w:val="0000" w:firstRow="0" w:lastRow="0" w:firstColumn="0" w:lastColumn="0" w:noHBand="0" w:noVBand="0"/>
      </w:tblPr>
      <w:tblGrid>
        <w:gridCol w:w="1653"/>
        <w:gridCol w:w="2552"/>
        <w:gridCol w:w="3544"/>
        <w:gridCol w:w="1793"/>
      </w:tblGrid>
      <w:tr w:rsidR="00F827D8" w:rsidRPr="004F5FB4" w:rsidTr="00FD0C89">
        <w:tc>
          <w:tcPr>
            <w:tcW w:w="4205" w:type="dxa"/>
            <w:gridSpan w:val="2"/>
            <w:tcBorders>
              <w:bottom w:val="single" w:sz="12" w:space="0" w:color="auto"/>
            </w:tcBorders>
            <w:vAlign w:val="center"/>
          </w:tcPr>
          <w:p w:rsidR="00F827D8" w:rsidRPr="00FD0C89" w:rsidRDefault="00F827D8" w:rsidP="00FD0C89">
            <w:pPr>
              <w:pStyle w:val="Tabletext10"/>
              <w:jc w:val="center"/>
              <w:rPr>
                <w:b/>
                <w:szCs w:val="21"/>
              </w:rPr>
            </w:pPr>
            <w:r w:rsidRPr="00FD0C89">
              <w:rPr>
                <w:b/>
                <w:szCs w:val="21"/>
              </w:rPr>
              <w:t>Aufgaben</w:t>
            </w:r>
          </w:p>
        </w:tc>
        <w:tc>
          <w:tcPr>
            <w:tcW w:w="3544" w:type="dxa"/>
            <w:tcBorders>
              <w:bottom w:val="single" w:sz="12" w:space="0" w:color="auto"/>
            </w:tcBorders>
            <w:vAlign w:val="center"/>
          </w:tcPr>
          <w:p w:rsidR="00F827D8" w:rsidRPr="00FD0C89" w:rsidRDefault="00F827D8" w:rsidP="00FD0C89">
            <w:pPr>
              <w:pStyle w:val="Tabletext10"/>
              <w:jc w:val="center"/>
              <w:rPr>
                <w:b/>
                <w:szCs w:val="21"/>
              </w:rPr>
            </w:pPr>
            <w:r w:rsidRPr="00FD0C89">
              <w:rPr>
                <w:b/>
                <w:szCs w:val="21"/>
              </w:rPr>
              <w:t>Inhalt der Aufgabe</w:t>
            </w:r>
            <w:r w:rsidRPr="00FD0C89">
              <w:rPr>
                <w:b/>
                <w:i/>
                <w:szCs w:val="21"/>
              </w:rPr>
              <w:t xml:space="preserve"> </w:t>
            </w:r>
            <w:r w:rsidRPr="00FD0C89">
              <w:rPr>
                <w:i/>
                <w:szCs w:val="21"/>
              </w:rPr>
              <w:t>[6]</w:t>
            </w:r>
          </w:p>
        </w:tc>
        <w:tc>
          <w:tcPr>
            <w:tcW w:w="1793" w:type="dxa"/>
            <w:tcBorders>
              <w:bottom w:val="single" w:sz="12" w:space="0" w:color="auto"/>
            </w:tcBorders>
            <w:vAlign w:val="center"/>
          </w:tcPr>
          <w:p w:rsidR="00F827D8" w:rsidRPr="00FD0C89" w:rsidRDefault="00F827D8" w:rsidP="00FD0C89">
            <w:pPr>
              <w:pStyle w:val="Tabletext10"/>
              <w:jc w:val="center"/>
              <w:rPr>
                <w:b/>
                <w:bCs/>
                <w:szCs w:val="21"/>
              </w:rPr>
            </w:pPr>
            <w:r w:rsidRPr="00FD0C89">
              <w:rPr>
                <w:b/>
                <w:szCs w:val="21"/>
              </w:rPr>
              <w:t xml:space="preserve">Anzuwendende AVCP-Abschnitte </w:t>
            </w:r>
            <w:r w:rsidRPr="00FD0C89">
              <w:rPr>
                <w:i/>
                <w:szCs w:val="21"/>
              </w:rPr>
              <w:t>[7]</w:t>
            </w:r>
          </w:p>
        </w:tc>
      </w:tr>
      <w:tr w:rsidR="00F827D8" w:rsidRPr="004F5FB4" w:rsidTr="00FD0C89">
        <w:tc>
          <w:tcPr>
            <w:tcW w:w="1653" w:type="dxa"/>
            <w:tcBorders>
              <w:top w:val="single" w:sz="12" w:space="0" w:color="auto"/>
            </w:tcBorders>
            <w:vAlign w:val="center"/>
          </w:tcPr>
          <w:p w:rsidR="00F827D8" w:rsidRPr="00FD0C89" w:rsidRDefault="00F827D8" w:rsidP="00FD0C89">
            <w:pPr>
              <w:pStyle w:val="Tabletext10"/>
              <w:rPr>
                <w:szCs w:val="21"/>
              </w:rPr>
            </w:pPr>
            <w:r w:rsidRPr="00FD0C89">
              <w:rPr>
                <w:szCs w:val="21"/>
              </w:rPr>
              <w:t>Aufgaben des Herstellers</w:t>
            </w:r>
          </w:p>
        </w:tc>
        <w:tc>
          <w:tcPr>
            <w:tcW w:w="2552" w:type="dxa"/>
            <w:tcBorders>
              <w:top w:val="single" w:sz="12" w:space="0" w:color="auto"/>
            </w:tcBorders>
            <w:vAlign w:val="center"/>
          </w:tcPr>
          <w:p w:rsidR="00F827D8" w:rsidRPr="00FD0C89" w:rsidRDefault="00F827D8" w:rsidP="00FD0C89">
            <w:pPr>
              <w:pStyle w:val="Tabletext10"/>
              <w:rPr>
                <w:szCs w:val="21"/>
              </w:rPr>
            </w:pPr>
            <w:r w:rsidRPr="00FD0C89">
              <w:rPr>
                <w:szCs w:val="21"/>
              </w:rPr>
              <w:t>Bewertung der Leistung des Bauprodukts anhand einer Prüfung, einer Berechnung, von Werttabellen oder Unterlagen zur Produktbeschreibung</w:t>
            </w:r>
          </w:p>
        </w:tc>
        <w:tc>
          <w:tcPr>
            <w:tcW w:w="3544" w:type="dxa"/>
            <w:tcBorders>
              <w:top w:val="single" w:sz="12" w:space="0" w:color="auto"/>
            </w:tcBorders>
            <w:vAlign w:val="center"/>
          </w:tcPr>
          <w:p w:rsidR="00F827D8" w:rsidRPr="00FD0C89" w:rsidRDefault="00F827D8" w:rsidP="00FD0C89">
            <w:pPr>
              <w:pStyle w:val="Tabletext10"/>
              <w:rPr>
                <w:szCs w:val="21"/>
              </w:rPr>
            </w:pPr>
            <w:r w:rsidRPr="00FD0C89">
              <w:rPr>
                <w:szCs w:val="21"/>
              </w:rPr>
              <w:t>In Tabelle ZA.1 aufgeführte</w:t>
            </w:r>
            <w:r w:rsidRPr="00FD0C89">
              <w:rPr>
                <w:color w:val="0000FF"/>
                <w:szCs w:val="21"/>
              </w:rPr>
              <w:t xml:space="preserve"> [Wesentliche Merkmale]</w:t>
            </w:r>
            <w:r w:rsidRPr="00FD0C89">
              <w:rPr>
                <w:szCs w:val="21"/>
              </w:rPr>
              <w:t>, die für den Verwendungszweck maßgebend sind und die erklärt werden.</w:t>
            </w:r>
          </w:p>
        </w:tc>
        <w:tc>
          <w:tcPr>
            <w:tcW w:w="1793" w:type="dxa"/>
            <w:tcBorders>
              <w:top w:val="single" w:sz="12" w:space="0" w:color="auto"/>
            </w:tcBorders>
            <w:vAlign w:val="center"/>
          </w:tcPr>
          <w:p w:rsidR="00F827D8" w:rsidRPr="00FD0C89" w:rsidRDefault="00F827D8" w:rsidP="00FD0C89">
            <w:pPr>
              <w:pStyle w:val="Tabletext10"/>
              <w:rPr>
                <w:szCs w:val="21"/>
              </w:rPr>
            </w:pPr>
          </w:p>
        </w:tc>
      </w:tr>
      <w:tr w:rsidR="00F827D8" w:rsidRPr="004F5FB4" w:rsidTr="00FD0C89">
        <w:tc>
          <w:tcPr>
            <w:tcW w:w="1653" w:type="dxa"/>
            <w:vAlign w:val="center"/>
          </w:tcPr>
          <w:p w:rsidR="00F827D8" w:rsidRPr="00FD0C89" w:rsidRDefault="00F827D8" w:rsidP="00FD0C89">
            <w:pPr>
              <w:pStyle w:val="Tabletext10"/>
              <w:rPr>
                <w:szCs w:val="21"/>
              </w:rPr>
            </w:pPr>
          </w:p>
        </w:tc>
        <w:tc>
          <w:tcPr>
            <w:tcW w:w="2552" w:type="dxa"/>
            <w:vAlign w:val="center"/>
          </w:tcPr>
          <w:p w:rsidR="00F827D8" w:rsidRPr="00FD0C89" w:rsidRDefault="00F827D8" w:rsidP="00FD0C89">
            <w:pPr>
              <w:pStyle w:val="Tabletext10"/>
              <w:rPr>
                <w:szCs w:val="21"/>
              </w:rPr>
            </w:pPr>
            <w:r w:rsidRPr="00FD0C89">
              <w:rPr>
                <w:szCs w:val="21"/>
              </w:rPr>
              <w:t xml:space="preserve">Werkseigene Produktionskontrolle (WPK) </w:t>
            </w:r>
          </w:p>
        </w:tc>
        <w:tc>
          <w:tcPr>
            <w:tcW w:w="3544" w:type="dxa"/>
            <w:vAlign w:val="center"/>
          </w:tcPr>
          <w:p w:rsidR="00F827D8" w:rsidRPr="00FD0C89" w:rsidRDefault="00F827D8" w:rsidP="00FD0C89">
            <w:pPr>
              <w:pStyle w:val="Tabletext10"/>
              <w:rPr>
                <w:szCs w:val="21"/>
              </w:rPr>
            </w:pPr>
            <w:r w:rsidRPr="00FD0C89">
              <w:rPr>
                <w:szCs w:val="21"/>
              </w:rPr>
              <w:t xml:space="preserve">Parameter, die sich auf in Tabelle ZA.1 aufgeführte </w:t>
            </w:r>
            <w:r w:rsidRPr="00FD0C89">
              <w:rPr>
                <w:color w:val="0000FF"/>
                <w:szCs w:val="21"/>
              </w:rPr>
              <w:t xml:space="preserve">[Wesentliche Merkmale] </w:t>
            </w:r>
            <w:r w:rsidRPr="00FD0C89">
              <w:rPr>
                <w:szCs w:val="21"/>
              </w:rPr>
              <w:t>beziehen, die für den Verwendungszweck maßgebend sind.</w:t>
            </w:r>
          </w:p>
        </w:tc>
        <w:tc>
          <w:tcPr>
            <w:tcW w:w="1793" w:type="dxa"/>
            <w:vAlign w:val="center"/>
          </w:tcPr>
          <w:p w:rsidR="00F827D8" w:rsidRPr="00FD0C89" w:rsidRDefault="00F827D8" w:rsidP="00FD0C89">
            <w:pPr>
              <w:pStyle w:val="Tabletext10"/>
              <w:rPr>
                <w:szCs w:val="21"/>
              </w:rPr>
            </w:pPr>
          </w:p>
        </w:tc>
      </w:tr>
    </w:tbl>
    <w:p w:rsidR="00F827D8" w:rsidRPr="004F5FB4" w:rsidRDefault="00F827D8" w:rsidP="00FD0C89"/>
    <w:p w:rsidR="00F827D8" w:rsidRPr="004F5FB4" w:rsidRDefault="00F827D8" w:rsidP="00FD0C89">
      <w:pPr>
        <w:keepNext/>
        <w:keepLines/>
        <w:spacing w:after="120"/>
        <w:rPr>
          <w:i/>
        </w:rPr>
      </w:pPr>
      <w:r w:rsidRPr="004F5FB4">
        <w:rPr>
          <w:i/>
        </w:rPr>
        <w:lastRenderedPageBreak/>
        <w:t>[</w:t>
      </w:r>
      <w:r w:rsidRPr="004F5FB4">
        <w:rPr>
          <w:b/>
          <w:i/>
        </w:rPr>
        <w:t>ANMERKUNG 5</w:t>
      </w:r>
      <w:r w:rsidRPr="004F5FB4">
        <w:rPr>
          <w:i/>
        </w:rPr>
        <w:t>: Für Produkte mit mehr als einem Verwendungszweck können die Aufgaben der notifizierten Stelle in mehreren Tabellen dargestellt werden (z. B. unterschiedliche Systeme, die für unterschiedliche Verwendungszwecke gelten).</w:t>
      </w:r>
    </w:p>
    <w:p w:rsidR="00F827D8" w:rsidRPr="004F5FB4" w:rsidRDefault="00F827D8" w:rsidP="00FD0C89">
      <w:pPr>
        <w:keepNext/>
        <w:keepLines/>
        <w:spacing w:after="120"/>
        <w:rPr>
          <w:i/>
        </w:rPr>
      </w:pPr>
      <w:r w:rsidRPr="004F5FB4">
        <w:rPr>
          <w:b/>
          <w:i/>
        </w:rPr>
        <w:t>ANMERKUNG 6:</w:t>
      </w:r>
      <w:r w:rsidRPr="004F5FB4">
        <w:rPr>
          <w:i/>
        </w:rPr>
        <w:t xml:space="preserve"> Der in blauer Schrift angegebene Text ist durch die tatsächliche Liste der maßgebenden Merkmale oder Parameter zu ersetzen, die für die jeweilige begrenzte Aufgabe in den Abschnitten 3.1, 3.2, 3.3 oder 3.4 im Anhang III des Normungsauftrags festgelegt wurden. Wenn das Produkt für mehr als einen Verwendungszweck vorgesehen ist, wird empfohlen, die Zuordnung der Aufgaben, sofern durchführbar, in einer oder mehreren der oben aufgeführten Tabellen zusammenzuführen. Das Wort „maßgebend“ in dieser Spalte bezieht sich auf die Tatsache, dass abhängig vom Verwendungszweck des Produkts einige der in Tabelle ZA.1 genannten Merkmale möglicherweise nicht bewertet werden.  </w:t>
      </w:r>
    </w:p>
    <w:p w:rsidR="00EA59B3" w:rsidRPr="00282CA9" w:rsidRDefault="00F827D8" w:rsidP="00282CA9">
      <w:pPr>
        <w:spacing w:after="120"/>
        <w:rPr>
          <w:i/>
        </w:rPr>
      </w:pPr>
      <w:r w:rsidRPr="004F5FB4">
        <w:rPr>
          <w:b/>
          <w:i/>
        </w:rPr>
        <w:t>ANMERKUNG 7:</w:t>
      </w:r>
      <w:r w:rsidRPr="004F5FB4">
        <w:rPr>
          <w:i/>
        </w:rPr>
        <w:t xml:space="preserve"> An dieser Stelle ist auf die maßgebenden Abschnitte zur Bewertung und Überprüfung der Leistungsbeständigkeit (AVCP) zu verweisen.]</w:t>
      </w:r>
      <w:bookmarkStart w:id="0" w:name="_GoBack"/>
      <w:bookmarkEnd w:id="0"/>
    </w:p>
    <w:sectPr w:rsidR="00EA59B3" w:rsidRPr="00282CA9" w:rsidSect="00937D45">
      <w:footerReference w:type="even" r:id="rId8"/>
      <w:footerReference w:type="default" r:id="rId9"/>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9D" w:rsidRDefault="007444AA">
      <w:r>
        <w:separator/>
      </w:r>
    </w:p>
  </w:endnote>
  <w:endnote w:type="continuationSeparator" w:id="0">
    <w:p w:rsidR="002D2F9D" w:rsidRDefault="007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9D" w:rsidRPr="00AA03D8" w:rsidRDefault="007444AA" w:rsidP="00A966A9">
    <w:pPr>
      <w:pStyle w:val="Fuzeile"/>
      <w:spacing w:before="283" w:after="283"/>
    </w:pPr>
    <w:r w:rsidRPr="00AA03D8">
      <w:fldChar w:fldCharType="begin"/>
    </w:r>
    <w:r w:rsidRPr="00AA03D8">
      <w:instrText xml:space="preserve"> PAGE  \* MERGEFORMAT </w:instrText>
    </w:r>
    <w:r w:rsidRPr="00AA03D8">
      <w:fldChar w:fldCharType="separate"/>
    </w:r>
    <w:r w:rsidR="00282CA9">
      <w:rPr>
        <w:noProof/>
      </w:rPr>
      <w:t>10</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9D" w:rsidRPr="00630BFB" w:rsidRDefault="007444AA" w:rsidP="00DA0376">
    <w:pPr>
      <w:pStyle w:val="Fuzeile"/>
      <w:spacing w:before="283" w:after="283"/>
      <w:jc w:val="right"/>
    </w:pPr>
    <w:r w:rsidRPr="00AA03D8">
      <w:fldChar w:fldCharType="begin"/>
    </w:r>
    <w:r w:rsidRPr="00AA03D8">
      <w:instrText xml:space="preserve"> PAGE  \* MERGEFORMAT </w:instrText>
    </w:r>
    <w:r w:rsidRPr="00AA03D8">
      <w:fldChar w:fldCharType="separate"/>
    </w:r>
    <w:r w:rsidR="00282CA9">
      <w:rPr>
        <w:noProof/>
      </w:rPr>
      <w:t>11</w:t>
    </w:r>
    <w:r w:rsidRPr="00AA03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9D" w:rsidRDefault="007444AA">
      <w:r>
        <w:separator/>
      </w:r>
    </w:p>
  </w:footnote>
  <w:footnote w:type="continuationSeparator" w:id="0">
    <w:p w:rsidR="002D2F9D" w:rsidRDefault="007444AA">
      <w:r>
        <w:continuationSeparator/>
      </w:r>
    </w:p>
  </w:footnote>
  <w:footnote w:id="1">
    <w:p w:rsidR="00F827D8" w:rsidRPr="008F4064" w:rsidRDefault="00F827D8" w:rsidP="00F827D8">
      <w:pPr>
        <w:pStyle w:val="Funotentext"/>
      </w:pPr>
      <w:r>
        <w:rPr>
          <w:rStyle w:val="Funotenzeichen"/>
        </w:rPr>
        <w:footnoteRef/>
      </w:r>
      <w:r w:rsidRPr="008F4064">
        <w:t xml:space="preserve"> </w:t>
      </w:r>
      <w:r w:rsidR="0050112A">
        <w:tab/>
      </w:r>
      <w:r w:rsidR="000772E2">
        <w:t>Verordnung (EU) Nr. </w:t>
      </w:r>
      <w:r w:rsidRPr="00F47979">
        <w:t xml:space="preserve">1025/2012 des </w:t>
      </w:r>
      <w:r>
        <w:t>E</w:t>
      </w:r>
      <w:r w:rsidRPr="00F47979">
        <w:t xml:space="preserve">uropäischen </w:t>
      </w:r>
      <w:r>
        <w:t>P</w:t>
      </w:r>
      <w:r w:rsidRPr="00F47979">
        <w:t xml:space="preserve">arlaments und des </w:t>
      </w:r>
      <w:r>
        <w:t>R</w:t>
      </w:r>
      <w:r w:rsidRPr="00F47979">
        <w:t>ates vom 25.</w:t>
      </w:r>
      <w:r w:rsidR="0050112A">
        <w:t> </w:t>
      </w:r>
      <w:r w:rsidRPr="00F47979">
        <w:t>Oktober</w:t>
      </w:r>
      <w:r w:rsidR="0050112A">
        <w:t> </w:t>
      </w:r>
      <w:r w:rsidRPr="00F47979">
        <w:t xml:space="preserve">2012 </w:t>
      </w:r>
      <w:r w:rsidRPr="008F4064">
        <w:t>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w:t>
      </w:r>
    </w:p>
  </w:footnote>
  <w:footnote w:id="2">
    <w:p w:rsidR="00F827D8" w:rsidRPr="00E67E47" w:rsidRDefault="00F827D8" w:rsidP="00F827D8">
      <w:pPr>
        <w:pStyle w:val="Funotentext"/>
        <w:rPr>
          <w:rFonts w:cs="Arial"/>
        </w:rPr>
      </w:pPr>
      <w:r>
        <w:rPr>
          <w:rStyle w:val="Funotenzeichen"/>
        </w:rPr>
        <w:footnoteRef/>
      </w:r>
      <w:r w:rsidRPr="00E67E47">
        <w:t xml:space="preserve"> </w:t>
      </w:r>
      <w:r w:rsidR="0050112A">
        <w:tab/>
      </w:r>
      <w:r>
        <w:rPr>
          <w:rFonts w:cs="Arial"/>
        </w:rPr>
        <w:t>V</w:t>
      </w:r>
      <w:r w:rsidRPr="00E67E47">
        <w:rPr>
          <w:rFonts w:cs="Arial"/>
        </w:rPr>
        <w:t xml:space="preserve">erordnung (EU) Nr. 305/2011 des </w:t>
      </w:r>
      <w:r>
        <w:rPr>
          <w:rFonts w:cs="Arial"/>
        </w:rPr>
        <w:t>E</w:t>
      </w:r>
      <w:r w:rsidRPr="00E67E47">
        <w:rPr>
          <w:rFonts w:cs="Arial"/>
        </w:rPr>
        <w:t xml:space="preserve">uropäischen </w:t>
      </w:r>
      <w:r>
        <w:rPr>
          <w:rFonts w:cs="Arial"/>
        </w:rPr>
        <w:t>P</w:t>
      </w:r>
      <w:r w:rsidRPr="00E67E47">
        <w:rPr>
          <w:rFonts w:cs="Arial"/>
        </w:rPr>
        <w:t xml:space="preserve">arlaments und des </w:t>
      </w:r>
      <w:r>
        <w:rPr>
          <w:rFonts w:cs="Arial"/>
        </w:rPr>
        <w:t>R</w:t>
      </w:r>
      <w:r w:rsidRPr="00E67E47">
        <w:rPr>
          <w:rFonts w:cs="Arial"/>
        </w:rPr>
        <w:t>ates vom 9.</w:t>
      </w:r>
      <w:r w:rsidR="0050112A">
        <w:rPr>
          <w:rFonts w:cs="Arial"/>
        </w:rPr>
        <w:t> </w:t>
      </w:r>
      <w:r w:rsidRPr="00E67E47">
        <w:rPr>
          <w:rFonts w:cs="Arial"/>
        </w:rPr>
        <w:t>März</w:t>
      </w:r>
      <w:r w:rsidR="0050112A">
        <w:rPr>
          <w:rFonts w:cs="Arial"/>
        </w:rPr>
        <w:t> </w:t>
      </w:r>
      <w:r w:rsidRPr="00E67E47">
        <w:rPr>
          <w:rFonts w:cs="Arial"/>
        </w:rPr>
        <w:t>2011 zur Festlegung harmonisierter Bedingungen für die Vermarktung von Bauprodukten und zur Aufhebung der Richtlinie 89/106/EWG des Rates (Abl</w:t>
      </w:r>
      <w:r w:rsidR="0033508D">
        <w:rPr>
          <w:rFonts w:cs="Arial"/>
        </w:rPr>
        <w:t>.</w:t>
      </w:r>
      <w:r w:rsidRPr="00E67E47">
        <w:rPr>
          <w:rFonts w:cs="Arial"/>
        </w:rPr>
        <w:t xml:space="preserve"> der EU</w:t>
      </w:r>
      <w:r w:rsidR="00B53C77">
        <w:rPr>
          <w:rFonts w:cs="Arial"/>
        </w:rPr>
        <w:t> </w:t>
      </w:r>
      <w:r w:rsidRPr="00E67E47">
        <w:rPr>
          <w:rFonts w:cs="Arial"/>
        </w:rPr>
        <w:t>L88 vom 4.4.2011)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2C5496"/>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Aufzhlungszeichen5"/>
      <w:lvlText w:val="•"/>
      <w:lvlJc w:val="left"/>
      <w:pPr>
        <w:tabs>
          <w:tab w:val="num" w:pos="1492"/>
        </w:tabs>
        <w:ind w:left="1492" w:hanging="360"/>
      </w:pPr>
      <w:rPr>
        <w:rFonts w:ascii="Cambria Math" w:hAnsi="Cambria Math" w:cs="Cambria Math"/>
      </w:rPr>
    </w:lvl>
  </w:abstractNum>
  <w:abstractNum w:abstractNumId="2" w15:restartNumberingAfterBreak="0">
    <w:nsid w:val="FFFFFF81"/>
    <w:multiLevelType w:val="singleLevel"/>
    <w:tmpl w:val="0C428C80"/>
    <w:lvl w:ilvl="0">
      <w:start w:val="1"/>
      <w:numFmt w:val="bullet"/>
      <w:pStyle w:val="Aufzhlungszeichen4"/>
      <w:lvlText w:val="•"/>
      <w:lvlJc w:val="left"/>
      <w:pPr>
        <w:ind w:left="1599" w:hanging="397"/>
      </w:pPr>
      <w:rPr>
        <w:rFonts w:ascii="Cambria Math" w:hAnsi="Cambria Math" w:cs="Cambria Math"/>
      </w:rPr>
    </w:lvl>
  </w:abstractNum>
  <w:abstractNum w:abstractNumId="3" w15:restartNumberingAfterBreak="0">
    <w:nsid w:val="FFFFFF82"/>
    <w:multiLevelType w:val="singleLevel"/>
    <w:tmpl w:val="A2EA6AEE"/>
    <w:lvl w:ilvl="0">
      <w:start w:val="1"/>
      <w:numFmt w:val="bullet"/>
      <w:pStyle w:val="Aufzhlungszeichen3"/>
      <w:lvlText w:val="•"/>
      <w:lvlJc w:val="left"/>
      <w:pPr>
        <w:ind w:left="1196" w:hanging="397"/>
      </w:pPr>
      <w:rPr>
        <w:rFonts w:ascii="Cambria Math" w:hAnsi="Cambria Math" w:cs="Cambria Math"/>
      </w:rPr>
    </w:lvl>
  </w:abstractNum>
  <w:abstractNum w:abstractNumId="4" w15:restartNumberingAfterBreak="0">
    <w:nsid w:val="FFFFFF83"/>
    <w:multiLevelType w:val="singleLevel"/>
    <w:tmpl w:val="8392E174"/>
    <w:lvl w:ilvl="0">
      <w:start w:val="1"/>
      <w:numFmt w:val="bullet"/>
      <w:pStyle w:val="Aufzhlungszeichen2"/>
      <w:lvlText w:val="•"/>
      <w:lvlJc w:val="left"/>
      <w:pPr>
        <w:ind w:left="799" w:hanging="396"/>
      </w:pPr>
      <w:rPr>
        <w:rFonts w:ascii="Cambria Math" w:hAnsi="Cambria Math" w:cs="Cambria Math"/>
      </w:rPr>
    </w:lvl>
  </w:abstractNum>
  <w:abstractNum w:abstractNumId="5" w15:restartNumberingAfterBreak="0">
    <w:nsid w:val="FFFFFF89"/>
    <w:multiLevelType w:val="singleLevel"/>
    <w:tmpl w:val="1006000E"/>
    <w:lvl w:ilvl="0">
      <w:start w:val="1"/>
      <w:numFmt w:val="bullet"/>
      <w:pStyle w:val="Aufzhlungszeichen"/>
      <w:lvlText w:val="•"/>
      <w:lvlJc w:val="left"/>
      <w:pPr>
        <w:ind w:left="403" w:hanging="403"/>
      </w:pPr>
      <w:rPr>
        <w:rFonts w:ascii="Cambria Math" w:hAnsi="Cambria Math" w:cs="Cambria Math"/>
      </w:rPr>
    </w:lvl>
  </w:abstractNum>
  <w:abstractNum w:abstractNumId="6" w15:restartNumberingAfterBreak="0">
    <w:nsid w:val="04AB31A5"/>
    <w:multiLevelType w:val="hybridMultilevel"/>
    <w:tmpl w:val="6FF8154E"/>
    <w:lvl w:ilvl="0" w:tplc="77B24250">
      <w:start w:val="1"/>
      <w:numFmt w:val="decimal"/>
      <w:lvlText w:val="(%1)"/>
      <w:lvlJc w:val="left"/>
      <w:pPr>
        <w:ind w:left="705" w:hanging="645"/>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8" w15:restartNumberingAfterBreak="0">
    <w:nsid w:val="08A55008"/>
    <w:multiLevelType w:val="multilevel"/>
    <w:tmpl w:val="1598E5D4"/>
    <w:lvl w:ilvl="0">
      <w:start w:val="1"/>
      <w:numFmt w:val="upperLetter"/>
      <w:pStyle w:val="ANNEX"/>
      <w:suff w:val="nothing"/>
      <w:lvlText w:val="Anhang %1"/>
      <w:lvlJc w:val="left"/>
      <w:pPr>
        <w:ind w:left="0" w:firstLine="0"/>
      </w:pPr>
      <w:rPr>
        <w:rFonts w:hint="default"/>
      </w:rPr>
    </w:lvl>
    <w:lvl w:ilvl="1">
      <w:start w:val="1"/>
      <w:numFmt w:val="decimal"/>
      <w:pStyle w:val="a2"/>
      <w:lvlText w:val="%1.%2"/>
      <w:lvlJc w:val="left"/>
      <w:pPr>
        <w:ind w:left="595" w:hanging="595"/>
      </w:pPr>
      <w:rPr>
        <w:rFonts w:hint="default"/>
      </w:rPr>
    </w:lvl>
    <w:lvl w:ilvl="2">
      <w:start w:val="1"/>
      <w:numFmt w:val="decimal"/>
      <w:pStyle w:val="a3"/>
      <w:lvlText w:val="%1.%2.%3"/>
      <w:lvlJc w:val="left"/>
      <w:pPr>
        <w:ind w:left="737" w:hanging="737"/>
      </w:pPr>
      <w:rPr>
        <w:rFonts w:hint="default"/>
      </w:rPr>
    </w:lvl>
    <w:lvl w:ilvl="3">
      <w:start w:val="1"/>
      <w:numFmt w:val="decimal"/>
      <w:pStyle w:val="a4"/>
      <w:lvlText w:val="%1.%2.%3.%4"/>
      <w:lvlJc w:val="left"/>
      <w:pPr>
        <w:ind w:left="879" w:hanging="879"/>
      </w:pPr>
      <w:rPr>
        <w:rFonts w:hint="default"/>
      </w:rPr>
    </w:lvl>
    <w:lvl w:ilvl="4">
      <w:start w:val="1"/>
      <w:numFmt w:val="decimal"/>
      <w:pStyle w:val="a5"/>
      <w:lvlText w:val="%1.%2.%3.%4.%5"/>
      <w:lvlJc w:val="left"/>
      <w:pPr>
        <w:ind w:left="1140" w:hanging="1140"/>
      </w:pPr>
      <w:rPr>
        <w:rFonts w:hint="default"/>
      </w:rPr>
    </w:lvl>
    <w:lvl w:ilvl="5">
      <w:start w:val="1"/>
      <w:numFmt w:val="decimal"/>
      <w:pStyle w:val="a6"/>
      <w:lvlText w:val="%1.%2.%3.%4.%5.%6"/>
      <w:lvlJc w:val="left"/>
      <w:pPr>
        <w:ind w:left="1361" w:hanging="1361"/>
      </w:pPr>
      <w:rPr>
        <w:rFonts w:hint="default"/>
      </w:rPr>
    </w:lvl>
    <w:lvl w:ilvl="6">
      <w:start w:val="1"/>
      <w:numFmt w:val="decimal"/>
      <w:lvlRestart w:val="1"/>
      <w:pStyle w:val="FormulaNrANNEX"/>
      <w:suff w:val="nothing"/>
      <w:lvlText w:val="(%1.%7)"/>
      <w:lvlJc w:val="left"/>
      <w:pPr>
        <w:ind w:left="0" w:firstLine="0"/>
      </w:pPr>
      <w:rPr>
        <w:rFonts w:hint="default"/>
      </w:rPr>
    </w:lvl>
    <w:lvl w:ilvl="7">
      <w:start w:val="1"/>
      <w:numFmt w:val="decimal"/>
      <w:lvlRestart w:val="1"/>
      <w:pStyle w:val="FiguretitleANNEX"/>
      <w:suff w:val="space"/>
      <w:lvlText w:val="Bild %1.%8"/>
      <w:lvlJc w:val="left"/>
      <w:pPr>
        <w:ind w:left="0" w:firstLine="0"/>
      </w:pPr>
      <w:rPr>
        <w:rFonts w:hint="default"/>
      </w:rPr>
    </w:lvl>
    <w:lvl w:ilvl="8">
      <w:start w:val="1"/>
      <w:numFmt w:val="decimal"/>
      <w:lvlRestart w:val="1"/>
      <w:pStyle w:val="TabletitleANNEX"/>
      <w:suff w:val="space"/>
      <w:lvlText w:val="Tabelle %1.%9"/>
      <w:lvlJc w:val="left"/>
      <w:pPr>
        <w:ind w:left="0" w:firstLine="0"/>
      </w:pPr>
      <w:rPr>
        <w:rFonts w:hint="default"/>
      </w:rPr>
    </w:lvl>
  </w:abstractNum>
  <w:abstractNum w:abstractNumId="9" w15:restartNumberingAfterBreak="0">
    <w:nsid w:val="11F16DA9"/>
    <w:multiLevelType w:val="multilevel"/>
    <w:tmpl w:val="3D7404C2"/>
    <w:styleLink w:val="DINSimpleTemplateFormula"/>
    <w:lvl w:ilvl="0">
      <w:start w:val="1"/>
      <w:numFmt w:val="decimal"/>
      <w:pStyle w:val="FormulaNr"/>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432F2"/>
    <w:multiLevelType w:val="multilevel"/>
    <w:tmpl w:val="956A7560"/>
    <w:styleLink w:val="DINSimpleTemplateBild"/>
    <w:lvl w:ilvl="0">
      <w:start w:val="1"/>
      <w:numFmt w:val="decimal"/>
      <w:pStyle w:val="Figuretitlemain"/>
      <w:suff w:val="space"/>
      <w:lvlText w:val="Bild %1"/>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11" w15:restartNumberingAfterBreak="0">
    <w:nsid w:val="29FC51DE"/>
    <w:multiLevelType w:val="hybridMultilevel"/>
    <w:tmpl w:val="436013F6"/>
    <w:lvl w:ilvl="0" w:tplc="0BBC9A92">
      <w:start w:val="123"/>
      <w:numFmt w:val="bullet"/>
      <w:lvlText w:val="-"/>
      <w:lvlJc w:val="left"/>
      <w:pPr>
        <w:ind w:left="720" w:hanging="360"/>
      </w:pPr>
      <w:rPr>
        <w:rFonts w:ascii="Arial" w:eastAsia="MS Mincho"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33AC7EB8"/>
    <w:multiLevelType w:val="multilevel"/>
    <w:tmpl w:val="43D4A144"/>
    <w:lvl w:ilvl="0">
      <w:start w:val="1"/>
      <w:numFmt w:val="decimal"/>
      <w:pStyle w:val="berschrift1"/>
      <w:lvlText w:val="%1"/>
      <w:lvlJc w:val="left"/>
      <w:pPr>
        <w:tabs>
          <w:tab w:val="num" w:pos="432"/>
        </w:tabs>
        <w:ind w:left="403" w:hanging="403"/>
      </w:pPr>
      <w:rPr>
        <w:rFonts w:hint="default"/>
        <w:b/>
        <w:i w:val="0"/>
      </w:rPr>
    </w:lvl>
    <w:lvl w:ilvl="1">
      <w:start w:val="1"/>
      <w:numFmt w:val="decimal"/>
      <w:pStyle w:val="berschrift2"/>
      <w:lvlText w:val="%1.%2"/>
      <w:lvlJc w:val="left"/>
      <w:pPr>
        <w:tabs>
          <w:tab w:val="num" w:pos="595"/>
        </w:tabs>
        <w:ind w:left="539" w:hanging="539"/>
      </w:pPr>
      <w:rPr>
        <w:rFonts w:hint="default"/>
        <w:b/>
        <w:i w:val="0"/>
      </w:rPr>
    </w:lvl>
    <w:lvl w:ilvl="2">
      <w:start w:val="1"/>
      <w:numFmt w:val="decimal"/>
      <w:pStyle w:val="berschrift3"/>
      <w:lvlText w:val="%1.%2.%3"/>
      <w:lvlJc w:val="left"/>
      <w:pPr>
        <w:tabs>
          <w:tab w:val="num" w:pos="720"/>
        </w:tabs>
        <w:ind w:left="658" w:hanging="658"/>
      </w:pPr>
      <w:rPr>
        <w:rFonts w:hint="default"/>
        <w:b/>
        <w:i w:val="0"/>
      </w:rPr>
    </w:lvl>
    <w:lvl w:ilvl="3">
      <w:start w:val="1"/>
      <w:numFmt w:val="decimal"/>
      <w:pStyle w:val="berschrift4"/>
      <w:lvlText w:val="%1.%2.%3.%4"/>
      <w:lvlJc w:val="left"/>
      <w:pPr>
        <w:tabs>
          <w:tab w:val="num" w:pos="1080"/>
        </w:tabs>
        <w:ind w:left="941" w:hanging="941"/>
      </w:pPr>
      <w:rPr>
        <w:rFonts w:hint="default"/>
        <w:b/>
        <w:i w:val="0"/>
      </w:rPr>
    </w:lvl>
    <w:lvl w:ilvl="4">
      <w:start w:val="1"/>
      <w:numFmt w:val="decimal"/>
      <w:pStyle w:val="berschrift5"/>
      <w:lvlText w:val="%1.%2.%3.%4.%5"/>
      <w:lvlJc w:val="left"/>
      <w:pPr>
        <w:tabs>
          <w:tab w:val="num" w:pos="1191"/>
        </w:tabs>
        <w:ind w:left="1077" w:hanging="1077"/>
      </w:pPr>
      <w:rPr>
        <w:rFonts w:hint="default"/>
        <w:b/>
        <w:i w:val="0"/>
      </w:rPr>
    </w:lvl>
    <w:lvl w:ilvl="5">
      <w:start w:val="1"/>
      <w:numFmt w:val="decimal"/>
      <w:pStyle w:val="berschrift6"/>
      <w:lvlText w:val="%1.%2.%3.%4.%5.%6"/>
      <w:lvlJc w:val="left"/>
      <w:pPr>
        <w:tabs>
          <w:tab w:val="num" w:pos="1332"/>
        </w:tabs>
        <w:ind w:left="1191" w:hanging="1191"/>
      </w:pPr>
      <w:rPr>
        <w:rFonts w:hint="default"/>
        <w:b/>
        <w:i w:val="0"/>
      </w:rPr>
    </w:lvl>
    <w:lvl w:ilvl="6">
      <w:start w:val="1"/>
      <w:numFmt w:val="decimal"/>
      <w:pStyle w:val="berschrift7"/>
      <w:lvlText w:val="%1.%2.%3.%4.%5.%6.%7"/>
      <w:lvlJc w:val="left"/>
      <w:pPr>
        <w:tabs>
          <w:tab w:val="num" w:pos="1440"/>
        </w:tabs>
        <w:ind w:left="1304" w:hanging="1304"/>
      </w:pPr>
      <w:rPr>
        <w:rFonts w:hint="default"/>
      </w:rPr>
    </w:lvl>
    <w:lvl w:ilvl="7">
      <w:start w:val="1"/>
      <w:numFmt w:val="decimal"/>
      <w:pStyle w:val="berschrift8"/>
      <w:lvlText w:val="%1.%2.%3.%4.%5.%6.%7.%8"/>
      <w:lvlJc w:val="left"/>
      <w:pPr>
        <w:tabs>
          <w:tab w:val="num" w:pos="1588"/>
        </w:tabs>
        <w:ind w:left="1418" w:hanging="1418"/>
      </w:pPr>
      <w:rPr>
        <w:rFonts w:hint="default"/>
      </w:rPr>
    </w:lvl>
    <w:lvl w:ilvl="8">
      <w:start w:val="1"/>
      <w:numFmt w:val="decimal"/>
      <w:pStyle w:val="berschrift9"/>
      <w:lvlText w:val="%1.%2.%3.%4.%5.%6.%7.%8.%9"/>
      <w:lvlJc w:val="left"/>
      <w:pPr>
        <w:tabs>
          <w:tab w:val="num" w:pos="1701"/>
        </w:tabs>
        <w:ind w:left="1531" w:hanging="1531"/>
      </w:pPr>
      <w:rPr>
        <w:rFonts w:hint="default"/>
      </w:rPr>
    </w:lvl>
  </w:abstractNum>
  <w:abstractNum w:abstractNumId="14" w15:restartNumberingAfterBreak="0">
    <w:nsid w:val="35541197"/>
    <w:multiLevelType w:val="multilevel"/>
    <w:tmpl w:val="71BC99EC"/>
    <w:styleLink w:val="DINSimpleTemplateTabelle"/>
    <w:lvl w:ilvl="0">
      <w:start w:val="1"/>
      <w:numFmt w:val="decimal"/>
      <w:pStyle w:val="Tabletitlemain"/>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5B37D8"/>
    <w:multiLevelType w:val="multilevel"/>
    <w:tmpl w:val="EAC66EF0"/>
    <w:lvl w:ilvl="0">
      <w:start w:val="1"/>
      <w:numFmt w:val="upperLetter"/>
      <w:pStyle w:val="ANNEXN"/>
      <w:suff w:val="nothing"/>
      <w:lvlText w:val="Nationaler Anhang N%1"/>
      <w:lvlJc w:val="left"/>
      <w:pPr>
        <w:ind w:left="0" w:firstLine="0"/>
      </w:pPr>
      <w:rPr>
        <w:rFonts w:hint="default"/>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decimal"/>
      <w:lvlRestart w:val="1"/>
      <w:pStyle w:val="FormulaNrANNEXN"/>
      <w:suff w:val="nothing"/>
      <w:lvlText w:val="(N%1.%7)"/>
      <w:lvlJc w:val="left"/>
      <w:pPr>
        <w:ind w:left="0" w:firstLine="0"/>
      </w:pPr>
      <w:rPr>
        <w:rFonts w:hint="default"/>
      </w:rPr>
    </w:lvl>
    <w:lvl w:ilvl="7">
      <w:start w:val="1"/>
      <w:numFmt w:val="decimal"/>
      <w:lvlRestart w:val="1"/>
      <w:pStyle w:val="FiguretitleANNEXN"/>
      <w:suff w:val="space"/>
      <w:lvlText w:val="Bild N%1.%8"/>
      <w:lvlJc w:val="left"/>
      <w:pPr>
        <w:ind w:left="0" w:firstLine="0"/>
      </w:pPr>
      <w:rPr>
        <w:rFonts w:hint="default"/>
      </w:rPr>
    </w:lvl>
    <w:lvl w:ilvl="8">
      <w:start w:val="1"/>
      <w:numFmt w:val="decimal"/>
      <w:lvlRestart w:val="1"/>
      <w:pStyle w:val="TabletitleANNEXN"/>
      <w:suff w:val="space"/>
      <w:lvlText w:val="Tabelle N%1.%9"/>
      <w:lvlJc w:val="left"/>
      <w:pPr>
        <w:ind w:left="0" w:firstLine="0"/>
      </w:pPr>
      <w:rPr>
        <w:rFonts w:hint="default"/>
      </w:rPr>
    </w:lvl>
  </w:abstractNum>
  <w:abstractNum w:abstractNumId="16" w15:restartNumberingAfterBreak="0">
    <w:nsid w:val="387D4433"/>
    <w:multiLevelType w:val="multilevel"/>
    <w:tmpl w:val="F3A48CEA"/>
    <w:lvl w:ilvl="0">
      <w:start w:val="1"/>
      <w:numFmt w:val="bullet"/>
      <w:pStyle w:val="Listenfortsetzung"/>
      <w:lvlText w:val="—"/>
      <w:lvlJc w:val="left"/>
      <w:pPr>
        <w:ind w:left="400" w:hanging="400"/>
      </w:pPr>
      <w:rPr>
        <w:rFonts w:ascii="Cambria Math" w:hAnsi="Cambria Math" w:cs="Cambria Math"/>
      </w:rPr>
    </w:lvl>
    <w:lvl w:ilvl="1">
      <w:start w:val="1"/>
      <w:numFmt w:val="bullet"/>
      <w:pStyle w:val="Listenfortsetzung2"/>
      <w:lvlText w:val="—"/>
      <w:lvlJc w:val="left"/>
      <w:pPr>
        <w:ind w:left="800" w:hanging="400"/>
      </w:pPr>
      <w:rPr>
        <w:rFonts w:ascii="Cambria Math" w:hAnsi="Cambria Math" w:cs="Cambria Math"/>
      </w:rPr>
    </w:lvl>
    <w:lvl w:ilvl="2">
      <w:start w:val="1"/>
      <w:numFmt w:val="bullet"/>
      <w:pStyle w:val="Listenfortsetzung3"/>
      <w:lvlText w:val="—"/>
      <w:lvlJc w:val="left"/>
      <w:pPr>
        <w:ind w:left="1200" w:hanging="400"/>
      </w:pPr>
      <w:rPr>
        <w:rFonts w:ascii="Cambria Math" w:hAnsi="Cambria Math" w:cs="Cambria Math"/>
      </w:rPr>
    </w:lvl>
    <w:lvl w:ilvl="3">
      <w:start w:val="1"/>
      <w:numFmt w:val="bullet"/>
      <w:pStyle w:val="Listenfortsetzung4"/>
      <w:lvlText w:val="—"/>
      <w:lvlJc w:val="left"/>
      <w:pPr>
        <w:ind w:left="1600" w:hanging="400"/>
      </w:pPr>
      <w:rPr>
        <w:rFonts w:ascii="Cambria Math" w:hAnsi="Cambria Math" w:cs="Cambria Math"/>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3997860"/>
    <w:multiLevelType w:val="hybridMultilevel"/>
    <w:tmpl w:val="21DAED20"/>
    <w:lvl w:ilvl="0" w:tplc="7FD822E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32991"/>
    <w:multiLevelType w:val="hybridMultilevel"/>
    <w:tmpl w:val="24A2D2D4"/>
    <w:lvl w:ilvl="0" w:tplc="214E02D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71A6F"/>
    <w:multiLevelType w:val="multilevel"/>
    <w:tmpl w:val="5402463A"/>
    <w:lvl w:ilvl="0">
      <w:start w:val="1"/>
      <w:numFmt w:val="upperLetter"/>
      <w:pStyle w:val="ANNEXZ"/>
      <w:suff w:val="nothing"/>
      <w:lvlText w:val="Anhang Z%1"/>
      <w:lvlJc w:val="left"/>
      <w:pPr>
        <w:ind w:left="0" w:firstLine="0"/>
      </w:pPr>
      <w:rPr>
        <w:rFonts w:hint="default"/>
      </w:rPr>
    </w:lvl>
    <w:lvl w:ilvl="1">
      <w:start w:val="1"/>
      <w:numFmt w:val="decimal"/>
      <w:pStyle w:val="za2"/>
      <w:lvlText w:val="Z%1.%2."/>
      <w:lvlJc w:val="left"/>
      <w:pPr>
        <w:ind w:left="641" w:hanging="641"/>
      </w:pPr>
      <w:rPr>
        <w:rFonts w:hint="default"/>
      </w:rPr>
    </w:lvl>
    <w:lvl w:ilvl="2">
      <w:start w:val="1"/>
      <w:numFmt w:val="decimal"/>
      <w:pStyle w:val="za3"/>
      <w:lvlText w:val="Z%1.%2.%3."/>
      <w:lvlJc w:val="left"/>
      <w:pPr>
        <w:ind w:left="879" w:hanging="879"/>
      </w:pPr>
      <w:rPr>
        <w:rFonts w:hint="default"/>
      </w:rPr>
    </w:lvl>
    <w:lvl w:ilvl="3">
      <w:start w:val="1"/>
      <w:numFmt w:val="decimal"/>
      <w:pStyle w:val="za4"/>
      <w:lvlText w:val="Z%1.%2.%3.%4."/>
      <w:lvlJc w:val="left"/>
      <w:pPr>
        <w:ind w:left="1140" w:hanging="1140"/>
      </w:pPr>
      <w:rPr>
        <w:rFonts w:hint="default"/>
      </w:rPr>
    </w:lvl>
    <w:lvl w:ilvl="4">
      <w:start w:val="1"/>
      <w:numFmt w:val="decimal"/>
      <w:pStyle w:val="za5"/>
      <w:lvlText w:val="Z%1.%2.%3.%4.%5."/>
      <w:lvlJc w:val="left"/>
      <w:pPr>
        <w:ind w:left="1304" w:hanging="1304"/>
      </w:pPr>
      <w:rPr>
        <w:rFonts w:hint="default"/>
      </w:rPr>
    </w:lvl>
    <w:lvl w:ilvl="5">
      <w:start w:val="1"/>
      <w:numFmt w:val="decimal"/>
      <w:pStyle w:val="za6"/>
      <w:lvlText w:val="Z%1.%2.%3.%4.%5.%6."/>
      <w:lvlJc w:val="left"/>
      <w:pPr>
        <w:ind w:left="1418" w:hanging="1418"/>
      </w:pPr>
      <w:rPr>
        <w:rFonts w:hint="default"/>
      </w:rPr>
    </w:lvl>
    <w:lvl w:ilvl="6">
      <w:start w:val="1"/>
      <w:numFmt w:val="decimal"/>
      <w:lvlRestart w:val="1"/>
      <w:pStyle w:val="FormulaNrANNEXZ"/>
      <w:suff w:val="nothing"/>
      <w:lvlText w:val="(Z%1.%7)"/>
      <w:lvlJc w:val="left"/>
      <w:pPr>
        <w:ind w:left="0" w:firstLine="0"/>
      </w:pPr>
      <w:rPr>
        <w:rFonts w:hint="default"/>
      </w:rPr>
    </w:lvl>
    <w:lvl w:ilvl="7">
      <w:start w:val="1"/>
      <w:numFmt w:val="decimal"/>
      <w:lvlRestart w:val="1"/>
      <w:pStyle w:val="FiguretitleANNEXZ"/>
      <w:suff w:val="space"/>
      <w:lvlText w:val="Bild Z%1.%8"/>
      <w:lvlJc w:val="left"/>
      <w:pPr>
        <w:ind w:left="0" w:firstLine="0"/>
      </w:pPr>
      <w:rPr>
        <w:rFonts w:hint="default"/>
      </w:rPr>
    </w:lvl>
    <w:lvl w:ilvl="8">
      <w:start w:val="1"/>
      <w:numFmt w:val="decimal"/>
      <w:lvlRestart w:val="1"/>
      <w:pStyle w:val="TabletitleANNEXZ"/>
      <w:suff w:val="space"/>
      <w:lvlText w:val="Tabelle Z%1.%9"/>
      <w:lvlJc w:val="left"/>
      <w:pPr>
        <w:ind w:left="0" w:firstLine="0"/>
      </w:pPr>
      <w:rPr>
        <w:rFonts w:hint="default"/>
        <w:i w:val="0"/>
      </w:rPr>
    </w:lvl>
  </w:abstractNum>
  <w:abstractNum w:abstractNumId="20" w15:restartNumberingAfterBreak="0">
    <w:nsid w:val="72880A28"/>
    <w:multiLevelType w:val="multilevel"/>
    <w:tmpl w:val="6492A40E"/>
    <w:lvl w:ilvl="0">
      <w:start w:val="1"/>
      <w:numFmt w:val="lowerLetter"/>
      <w:pStyle w:val="Listennummer"/>
      <w:lvlText w:val="%1)"/>
      <w:lvlJc w:val="left"/>
      <w:pPr>
        <w:ind w:left="400" w:hanging="400"/>
      </w:pPr>
      <w:rPr>
        <w:rFonts w:hint="default"/>
      </w:rPr>
    </w:lvl>
    <w:lvl w:ilvl="1">
      <w:start w:val="1"/>
      <w:numFmt w:val="decimal"/>
      <w:pStyle w:val="Listennummer2"/>
      <w:lvlText w:val="%2)"/>
      <w:lvlJc w:val="left"/>
      <w:pPr>
        <w:ind w:left="800" w:hanging="400"/>
      </w:pPr>
      <w:rPr>
        <w:rFonts w:hint="default"/>
      </w:rPr>
    </w:lvl>
    <w:lvl w:ilvl="2">
      <w:start w:val="1"/>
      <w:numFmt w:val="lowerRoman"/>
      <w:pStyle w:val="Listennummer3"/>
      <w:lvlText w:val="%3)"/>
      <w:lvlJc w:val="left"/>
      <w:pPr>
        <w:ind w:left="1200" w:hanging="400"/>
      </w:pPr>
      <w:rPr>
        <w:rFonts w:hint="default"/>
      </w:rPr>
    </w:lvl>
    <w:lvl w:ilvl="3">
      <w:start w:val="1"/>
      <w:numFmt w:val="upperRoman"/>
      <w:pStyle w:val="Listennummer4"/>
      <w:lvlText w:val="%4)"/>
      <w:lvlJc w:val="left"/>
      <w:pPr>
        <w:ind w:left="1600" w:hanging="40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19"/>
  </w:num>
  <w:num w:numId="3">
    <w:abstractNumId w:val="7"/>
  </w:num>
  <w:num w:numId="4">
    <w:abstractNumId w:val="20"/>
  </w:num>
  <w:num w:numId="5">
    <w:abstractNumId w:val="0"/>
  </w:num>
  <w:num w:numId="6">
    <w:abstractNumId w:val="5"/>
  </w:num>
  <w:num w:numId="7">
    <w:abstractNumId w:val="4"/>
  </w:num>
  <w:num w:numId="8">
    <w:abstractNumId w:val="3"/>
  </w:num>
  <w:num w:numId="9">
    <w:abstractNumId w:val="2"/>
  </w:num>
  <w:num w:numId="10">
    <w:abstractNumId w:val="1"/>
  </w:num>
  <w:num w:numId="11">
    <w:abstractNumId w:val="16"/>
  </w:num>
  <w:num w:numId="12">
    <w:abstractNumId w:val="15"/>
  </w:num>
  <w:num w:numId="13">
    <w:abstractNumId w:val="13"/>
  </w:num>
  <w:num w:numId="14">
    <w:abstractNumId w:val="10"/>
    <w:lvlOverride w:ilvl="0">
      <w:lvl w:ilvl="0">
        <w:start w:val="1"/>
        <w:numFmt w:val="decimal"/>
        <w:pStyle w:val="Figuretitlemain"/>
        <w:suff w:val="space"/>
        <w:lvlText w:val="Bild %1"/>
        <w:lvlJc w:val="left"/>
        <w:pPr>
          <w:ind w:left="0" w:firstLine="0"/>
        </w:pPr>
        <w:rPr>
          <w:rFonts w:hint="default"/>
          <w:b/>
          <w:i w:val="0"/>
        </w:rPr>
      </w:lvl>
    </w:lvlOverride>
  </w:num>
  <w:num w:numId="15">
    <w:abstractNumId w:val="12"/>
  </w:num>
  <w:num w:numId="16">
    <w:abstractNumId w:val="14"/>
    <w:lvlOverride w:ilvl="0">
      <w:lvl w:ilvl="0">
        <w:start w:val="1"/>
        <w:numFmt w:val="decimal"/>
        <w:pStyle w:val="Tabletitlemain"/>
        <w:suff w:val="space"/>
        <w:lvlText w:val="Tabelle %1"/>
        <w:lvlJc w:val="left"/>
        <w:pPr>
          <w:ind w:left="0" w:firstLine="0"/>
        </w:pPr>
        <w:rPr>
          <w:rFonts w:hint="default"/>
        </w:rPr>
      </w:lvl>
    </w:lvlOverride>
  </w:num>
  <w:num w:numId="17">
    <w:abstractNumId w:val="9"/>
  </w:num>
  <w:num w:numId="18">
    <w:abstractNumId w:val="5"/>
    <w:lvlOverride w:ilvl="0">
      <w:startOverride w:val="1"/>
    </w:lvlOverride>
  </w:num>
  <w:num w:numId="19">
    <w:abstractNumId w:val="10"/>
  </w:num>
  <w:num w:numId="20">
    <w:abstractNumId w:val="14"/>
  </w:num>
  <w:num w:numId="21">
    <w:abstractNumId w:val="16"/>
    <w:lvlOverride w:ilvl="0">
      <w:startOverride w:val="1"/>
    </w:lvlOverride>
  </w:num>
  <w:num w:numId="22">
    <w:abstractNumId w:val="16"/>
    <w:lvlOverride w:ilvl="0">
      <w:startOverride w:val="1"/>
    </w:lvlOverride>
  </w:num>
  <w:num w:numId="23">
    <w:abstractNumId w:val="16"/>
    <w:lvlOverride w:ilvl="1">
      <w:startOverride w:val="1"/>
    </w:lvlOverride>
  </w:num>
  <w:num w:numId="24">
    <w:abstractNumId w:val="20"/>
    <w:lvlOverride w:ilvl="0">
      <w:startOverride w:val="1"/>
    </w:lvlOverride>
  </w:num>
  <w:num w:numId="25">
    <w:abstractNumId w:val="20"/>
    <w:lvlOverride w:ilvl="1">
      <w:startOverride w:val="1"/>
    </w:lvlOverride>
  </w:num>
  <w:num w:numId="26">
    <w:abstractNumId w:val="20"/>
    <w:lvlOverride w:ilvl="2">
      <w:startOverride w:val="1"/>
    </w:lvlOverride>
  </w:num>
  <w:num w:numId="27">
    <w:abstractNumId w:val="8"/>
    <w:lvlOverride w:ilvl="7">
      <w:startOverride w:val="1"/>
    </w:lvlOverride>
  </w:num>
  <w:num w:numId="28">
    <w:abstractNumId w:val="8"/>
    <w:lvlOverride w:ilvl="6">
      <w:startOverride w:val="1"/>
    </w:lvlOverride>
  </w:num>
  <w:num w:numId="29">
    <w:abstractNumId w:val="8"/>
    <w:lvlOverride w:ilvl="8">
      <w:startOverride w:val="1"/>
    </w:lvlOverride>
  </w:num>
  <w:num w:numId="30">
    <w:abstractNumId w:val="7"/>
    <w:lvlOverride w:ilvl="0">
      <w:startOverride w:val="1"/>
    </w:lvlOverride>
  </w:num>
  <w:num w:numId="31">
    <w:abstractNumId w:val="11"/>
  </w:num>
  <w:num w:numId="32">
    <w:abstractNumId w:val="17"/>
  </w:num>
  <w:num w:numId="33">
    <w:abstractNumId w:val="18"/>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styleLockTheme/>
  <w:styleLockQFSet/>
  <w:defaultTabStop w:val="400"/>
  <w:hyphenationZone w:val="425"/>
  <w:evenAndOddHeaders/>
  <w:characterSpacingControl w:val="doNotCompress"/>
  <w:hdrShapeDefaults>
    <o:shapedefaults v:ext="edit" spidmax="512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beginn" w:val="Anwendungsbeginn dieser Norm ist [JJJJ-MM-TT]."/>
    <w:docVar w:name="just_converted" w:val="true"/>
    <w:docVar w:name="ltx_document_language" w:val="D"/>
    <w:docVar w:name="ltx_std_template_type" w:val="STD_D10"/>
    <w:docVar w:name="ltx_template_save_date" w:val="2020-11-30 10:01:32"/>
    <w:docVar w:name="ltx_update_after_convert" w:val="1"/>
    <w:docVar w:name="template" w:val="std_DE_simple"/>
  </w:docVars>
  <w:rsids>
    <w:rsidRoot w:val="00F827D8"/>
    <w:rsid w:val="000772E2"/>
    <w:rsid w:val="001538A5"/>
    <w:rsid w:val="001B7827"/>
    <w:rsid w:val="0027045F"/>
    <w:rsid w:val="00282CA9"/>
    <w:rsid w:val="0033508D"/>
    <w:rsid w:val="003E0F40"/>
    <w:rsid w:val="0050112A"/>
    <w:rsid w:val="005B2AFC"/>
    <w:rsid w:val="007444AA"/>
    <w:rsid w:val="0095558B"/>
    <w:rsid w:val="00B53C77"/>
    <w:rsid w:val="00B601D9"/>
    <w:rsid w:val="00BA2434"/>
    <w:rsid w:val="00DE1427"/>
    <w:rsid w:val="00E05693"/>
    <w:rsid w:val="00E15E27"/>
    <w:rsid w:val="00F827D8"/>
    <w:rsid w:val="00FD0C89"/>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01"/>
    <o:shapelayout v:ext="edit">
      <o:idmap v:ext="edit" data="1"/>
    </o:shapelayout>
  </w:shapeDefaults>
  <w:decimalSymbol w:val=","/>
  <w:listSeparator w:val=";"/>
  <w14:docId w14:val="5789C213"/>
  <w15:docId w15:val="{286D3E9C-3491-4BC3-A680-3E55ED0D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de-DE" w:eastAsia="de-DE" w:bidi="de-DE"/>
      </w:rPr>
    </w:rPrDefault>
    <w:pPrDefault/>
  </w:docDefaults>
  <w:latentStyles w:defLockedState="1"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locked/>
    <w:rsid w:val="00E40A36"/>
    <w:pPr>
      <w:spacing w:after="240" w:line="230" w:lineRule="atLeast"/>
      <w:jc w:val="both"/>
    </w:pPr>
    <w:rPr>
      <w:sz w:val="21"/>
    </w:rPr>
  </w:style>
  <w:style w:type="paragraph" w:styleId="berschrift1">
    <w:name w:val="heading 1"/>
    <w:basedOn w:val="Standard"/>
    <w:next w:val="Standard"/>
    <w:qFormat/>
    <w:locked/>
    <w:rsid w:val="000062ED"/>
    <w:pPr>
      <w:keepNext/>
      <w:numPr>
        <w:numId w:val="13"/>
      </w:numPr>
      <w:tabs>
        <w:tab w:val="clear" w:pos="432"/>
      </w:tabs>
      <w:suppressAutoHyphens/>
      <w:spacing w:before="270" w:line="270" w:lineRule="atLeast"/>
      <w:jc w:val="left"/>
      <w:outlineLvl w:val="0"/>
    </w:pPr>
    <w:rPr>
      <w:b/>
      <w:sz w:val="25"/>
    </w:rPr>
  </w:style>
  <w:style w:type="paragraph" w:styleId="berschrift2">
    <w:name w:val="heading 2"/>
    <w:basedOn w:val="berschrift1"/>
    <w:next w:val="Standard"/>
    <w:qFormat/>
    <w:locked/>
    <w:rsid w:val="000062ED"/>
    <w:pPr>
      <w:numPr>
        <w:ilvl w:val="1"/>
      </w:numPr>
      <w:tabs>
        <w:tab w:val="clear" w:pos="595"/>
      </w:tabs>
      <w:spacing w:before="60" w:line="250" w:lineRule="atLeast"/>
      <w:outlineLvl w:val="1"/>
    </w:pPr>
    <w:rPr>
      <w:sz w:val="23"/>
    </w:rPr>
  </w:style>
  <w:style w:type="paragraph" w:styleId="berschrift3">
    <w:name w:val="heading 3"/>
    <w:basedOn w:val="berschrift1"/>
    <w:next w:val="Standard"/>
    <w:qFormat/>
    <w:locked/>
    <w:rsid w:val="000062ED"/>
    <w:pPr>
      <w:numPr>
        <w:ilvl w:val="2"/>
      </w:numPr>
      <w:tabs>
        <w:tab w:val="clear" w:pos="720"/>
      </w:tabs>
      <w:spacing w:before="60" w:line="230" w:lineRule="atLeast"/>
      <w:ind w:left="794" w:hanging="794"/>
      <w:outlineLvl w:val="2"/>
    </w:pPr>
    <w:rPr>
      <w:sz w:val="21"/>
    </w:rPr>
  </w:style>
  <w:style w:type="paragraph" w:styleId="berschrift4">
    <w:name w:val="heading 4"/>
    <w:basedOn w:val="berschrift3"/>
    <w:next w:val="Standard"/>
    <w:qFormat/>
    <w:locked/>
    <w:rsid w:val="00E8553F"/>
    <w:pPr>
      <w:numPr>
        <w:ilvl w:val="3"/>
      </w:numPr>
      <w:tabs>
        <w:tab w:val="clear" w:pos="1080"/>
      </w:tabs>
      <w:outlineLvl w:val="3"/>
    </w:pPr>
  </w:style>
  <w:style w:type="paragraph" w:styleId="berschrift5">
    <w:name w:val="heading 5"/>
    <w:basedOn w:val="berschrift4"/>
    <w:next w:val="Standard"/>
    <w:qFormat/>
    <w:locked/>
    <w:rsid w:val="004D49B2"/>
    <w:pPr>
      <w:numPr>
        <w:ilvl w:val="4"/>
      </w:numPr>
      <w:tabs>
        <w:tab w:val="clear" w:pos="1191"/>
      </w:tabs>
      <w:outlineLvl w:val="4"/>
    </w:pPr>
  </w:style>
  <w:style w:type="paragraph" w:styleId="berschrift6">
    <w:name w:val="heading 6"/>
    <w:basedOn w:val="berschrift5"/>
    <w:next w:val="Standard"/>
    <w:qFormat/>
    <w:locked/>
    <w:rsid w:val="004D49B2"/>
    <w:pPr>
      <w:numPr>
        <w:ilvl w:val="5"/>
      </w:numPr>
      <w:tabs>
        <w:tab w:val="clear" w:pos="1332"/>
      </w:tabs>
      <w:outlineLvl w:val="5"/>
    </w:pPr>
  </w:style>
  <w:style w:type="paragraph" w:styleId="berschrift7">
    <w:name w:val="heading 7"/>
    <w:basedOn w:val="berschrift6"/>
    <w:next w:val="Standard"/>
    <w:qFormat/>
    <w:locked/>
    <w:rsid w:val="00E8553F"/>
    <w:pPr>
      <w:numPr>
        <w:ilvl w:val="6"/>
      </w:numPr>
      <w:tabs>
        <w:tab w:val="clear" w:pos="1440"/>
      </w:tabs>
      <w:outlineLvl w:val="6"/>
    </w:pPr>
  </w:style>
  <w:style w:type="paragraph" w:styleId="berschrift8">
    <w:name w:val="heading 8"/>
    <w:basedOn w:val="berschrift6"/>
    <w:next w:val="Standard"/>
    <w:qFormat/>
    <w:locked/>
    <w:rsid w:val="00E8553F"/>
    <w:pPr>
      <w:numPr>
        <w:ilvl w:val="7"/>
      </w:numPr>
      <w:outlineLvl w:val="7"/>
    </w:pPr>
  </w:style>
  <w:style w:type="paragraph" w:styleId="berschrift9">
    <w:name w:val="heading 9"/>
    <w:basedOn w:val="berschrift6"/>
    <w:next w:val="Standard"/>
    <w:qFormat/>
    <w:locked/>
    <w:rsid w:val="00E8553F"/>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qFormat/>
    <w:locked/>
    <w:rsid w:val="00F720EF"/>
    <w:pPr>
      <w:numPr>
        <w:numId w:val="1"/>
      </w:numPr>
      <w:spacing w:before="270" w:line="270" w:lineRule="exact"/>
    </w:pPr>
    <w:rPr>
      <w:sz w:val="25"/>
    </w:rPr>
  </w:style>
  <w:style w:type="paragraph" w:customStyle="1" w:styleId="a3">
    <w:name w:val="a3"/>
    <w:basedOn w:val="berschrift3"/>
    <w:next w:val="Standard"/>
    <w:qFormat/>
    <w:locked/>
    <w:rsid w:val="00314F53"/>
    <w:pPr>
      <w:numPr>
        <w:numId w:val="1"/>
      </w:numPr>
      <w:spacing w:line="250" w:lineRule="exact"/>
    </w:pPr>
    <w:rPr>
      <w:sz w:val="23"/>
    </w:rPr>
  </w:style>
  <w:style w:type="paragraph" w:customStyle="1" w:styleId="a4">
    <w:name w:val="a4"/>
    <w:basedOn w:val="berschrift4"/>
    <w:next w:val="Standard"/>
    <w:qFormat/>
    <w:locked/>
    <w:rsid w:val="005F407C"/>
    <w:pPr>
      <w:numPr>
        <w:numId w:val="1"/>
      </w:numPr>
    </w:pPr>
  </w:style>
  <w:style w:type="paragraph" w:customStyle="1" w:styleId="a5">
    <w:name w:val="a5"/>
    <w:basedOn w:val="berschrift5"/>
    <w:next w:val="Standard"/>
    <w:qFormat/>
    <w:locked/>
    <w:rsid w:val="005F407C"/>
    <w:pPr>
      <w:numPr>
        <w:numId w:val="1"/>
      </w:numPr>
    </w:pPr>
  </w:style>
  <w:style w:type="paragraph" w:customStyle="1" w:styleId="a6">
    <w:name w:val="a6"/>
    <w:basedOn w:val="berschrift6"/>
    <w:next w:val="Standard"/>
    <w:qFormat/>
    <w:locked/>
    <w:rsid w:val="005F407C"/>
    <w:pPr>
      <w:numPr>
        <w:numId w:val="1"/>
      </w:numPr>
    </w:pPr>
  </w:style>
  <w:style w:type="character" w:styleId="Hervorhebung">
    <w:name w:val="Emphasis"/>
    <w:qFormat/>
    <w:locked/>
    <w:rsid w:val="00932BEF"/>
    <w:rPr>
      <w:i/>
      <w:noProof w:val="0"/>
    </w:rPr>
  </w:style>
  <w:style w:type="paragraph" w:styleId="Umschlagadresse">
    <w:name w:val="envelope address"/>
    <w:basedOn w:val="Standard"/>
    <w:semiHidden/>
    <w:unhideWhenUsed/>
    <w:locked/>
    <w:rsid w:val="00932BEF"/>
    <w:pPr>
      <w:framePr w:w="7938" w:h="1985" w:hRule="exact" w:hSpace="141" w:wrap="auto" w:hAnchor="page" w:xAlign="center" w:yAlign="bottom"/>
      <w:ind w:left="2835"/>
    </w:pPr>
    <w:rPr>
      <w:sz w:val="25"/>
    </w:rPr>
  </w:style>
  <w:style w:type="paragraph" w:styleId="Umschlagabsenderadresse">
    <w:name w:val="envelope return"/>
    <w:basedOn w:val="Standard"/>
    <w:semiHidden/>
    <w:unhideWhenUsed/>
    <w:locked/>
    <w:rsid w:val="00932BEF"/>
  </w:style>
  <w:style w:type="paragraph" w:customStyle="1" w:styleId="ANNEX">
    <w:name w:val="ANNEX"/>
    <w:basedOn w:val="Standard"/>
    <w:next w:val="Standard"/>
    <w:qFormat/>
    <w:locked/>
    <w:rsid w:val="00377268"/>
    <w:pPr>
      <w:keepNext/>
      <w:pageBreakBefore/>
      <w:numPr>
        <w:numId w:val="1"/>
      </w:numPr>
      <w:spacing w:after="760" w:line="310" w:lineRule="exact"/>
      <w:jc w:val="center"/>
      <w:outlineLvl w:val="0"/>
    </w:pPr>
    <w:rPr>
      <w:b/>
      <w:sz w:val="29"/>
    </w:rPr>
  </w:style>
  <w:style w:type="paragraph" w:customStyle="1" w:styleId="ANNEXN">
    <w:name w:val="ANNEXN"/>
    <w:basedOn w:val="ANNEX"/>
    <w:next w:val="Standard"/>
    <w:qFormat/>
    <w:locked/>
    <w:rsid w:val="006C2DE3"/>
    <w:pPr>
      <w:numPr>
        <w:numId w:val="12"/>
      </w:numPr>
    </w:pPr>
  </w:style>
  <w:style w:type="paragraph" w:customStyle="1" w:styleId="ANNEXZ">
    <w:name w:val="ANNEXZ"/>
    <w:basedOn w:val="ANNEX"/>
    <w:next w:val="Standard"/>
    <w:qFormat/>
    <w:locked/>
    <w:rsid w:val="00377268"/>
    <w:pPr>
      <w:numPr>
        <w:numId w:val="2"/>
      </w:numPr>
    </w:pPr>
  </w:style>
  <w:style w:type="character" w:styleId="Endnotenzeichen">
    <w:name w:val="endnote reference"/>
    <w:semiHidden/>
    <w:unhideWhenUsed/>
    <w:locked/>
    <w:rsid w:val="00932BEF"/>
    <w:rPr>
      <w:noProof w:val="0"/>
      <w:position w:val="6"/>
      <w:sz w:val="17"/>
    </w:rPr>
  </w:style>
  <w:style w:type="character" w:styleId="Funotenzeichen">
    <w:name w:val="footnote reference"/>
    <w:qFormat/>
    <w:locked/>
    <w:rsid w:val="00F47BB6"/>
    <w:rPr>
      <w:noProof/>
      <w:position w:val="6"/>
      <w:sz w:val="17"/>
      <w:vertAlign w:val="baseline"/>
    </w:rPr>
  </w:style>
  <w:style w:type="paragraph" w:customStyle="1" w:styleId="BiblioEntry">
    <w:name w:val="Biblio Entry"/>
    <w:basedOn w:val="Standard"/>
    <w:semiHidden/>
    <w:unhideWhenUsed/>
    <w:locked/>
    <w:rsid w:val="001771A4"/>
    <w:pPr>
      <w:numPr>
        <w:numId w:val="3"/>
      </w:numPr>
      <w:tabs>
        <w:tab w:val="left" w:pos="660"/>
      </w:tabs>
      <w:jc w:val="left"/>
    </w:pPr>
  </w:style>
  <w:style w:type="paragraph" w:styleId="Kommentartext">
    <w:name w:val="annotation text"/>
    <w:basedOn w:val="Standard"/>
    <w:link w:val="KommentartextZchn"/>
    <w:qFormat/>
    <w:locked/>
    <w:rsid w:val="00932BEF"/>
  </w:style>
  <w:style w:type="paragraph" w:styleId="Textkrper">
    <w:name w:val="Body Text"/>
    <w:basedOn w:val="Standard"/>
    <w:qFormat/>
    <w:locked/>
    <w:rsid w:val="00932BEF"/>
    <w:pPr>
      <w:spacing w:before="60" w:after="60" w:line="210" w:lineRule="atLeast"/>
    </w:pPr>
    <w:rPr>
      <w:sz w:val="19"/>
    </w:rPr>
  </w:style>
  <w:style w:type="paragraph" w:styleId="Textkrper2">
    <w:name w:val="Body Text 2"/>
    <w:basedOn w:val="Standard"/>
    <w:qFormat/>
    <w:locked/>
    <w:rsid w:val="00932BEF"/>
    <w:pPr>
      <w:spacing w:before="60" w:after="60" w:line="190" w:lineRule="atLeast"/>
    </w:pPr>
    <w:rPr>
      <w:sz w:val="17"/>
    </w:rPr>
  </w:style>
  <w:style w:type="paragraph" w:styleId="Textkrper3">
    <w:name w:val="Body Text 3"/>
    <w:basedOn w:val="Standard"/>
    <w:qFormat/>
    <w:locked/>
    <w:rsid w:val="00932BEF"/>
    <w:pPr>
      <w:spacing w:before="60" w:after="60" w:line="170" w:lineRule="atLeast"/>
    </w:pPr>
    <w:rPr>
      <w:sz w:val="15"/>
    </w:rPr>
  </w:style>
  <w:style w:type="paragraph" w:styleId="Datum">
    <w:name w:val="Date"/>
    <w:basedOn w:val="Standard"/>
    <w:next w:val="Standard"/>
    <w:semiHidden/>
    <w:unhideWhenUsed/>
    <w:locked/>
    <w:rsid w:val="00932BEF"/>
  </w:style>
  <w:style w:type="paragraph" w:customStyle="1" w:styleId="Definition">
    <w:name w:val="Definition"/>
    <w:basedOn w:val="Standard"/>
    <w:next w:val="Standard"/>
    <w:qFormat/>
    <w:locked/>
    <w:rsid w:val="00932BEF"/>
  </w:style>
  <w:style w:type="character" w:customStyle="1" w:styleId="Defterms">
    <w:name w:val="Defterms"/>
    <w:qFormat/>
    <w:locked/>
    <w:rsid w:val="00932BEF"/>
    <w:rPr>
      <w:noProof/>
      <w:color w:val="auto"/>
    </w:rPr>
  </w:style>
  <w:style w:type="paragraph" w:customStyle="1" w:styleId="dl">
    <w:name w:val="dl"/>
    <w:basedOn w:val="Standard"/>
    <w:qFormat/>
    <w:locked/>
    <w:rsid w:val="00932BEF"/>
    <w:pPr>
      <w:ind w:left="981" w:hanging="578"/>
    </w:pPr>
  </w:style>
  <w:style w:type="character" w:styleId="Fett">
    <w:name w:val="Strong"/>
    <w:semiHidden/>
    <w:unhideWhenUsed/>
    <w:locked/>
    <w:rsid w:val="00932BEF"/>
    <w:rPr>
      <w:b/>
      <w:noProof w:val="0"/>
    </w:rPr>
  </w:style>
  <w:style w:type="paragraph" w:styleId="Kopfzeile">
    <w:name w:val="header"/>
    <w:basedOn w:val="Standard"/>
    <w:qFormat/>
    <w:locked/>
    <w:rsid w:val="00932BEF"/>
    <w:pPr>
      <w:spacing w:after="740" w:line="220" w:lineRule="exact"/>
    </w:pPr>
    <w:rPr>
      <w:b/>
      <w:sz w:val="23"/>
    </w:rPr>
  </w:style>
  <w:style w:type="paragraph" w:styleId="Nachrichtenkopf">
    <w:name w:val="Message Header"/>
    <w:basedOn w:val="Standard"/>
    <w:semiHidden/>
    <w:unhideWhenUsed/>
    <w:locked/>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5"/>
    </w:rPr>
  </w:style>
  <w:style w:type="paragraph" w:customStyle="1" w:styleId="Example">
    <w:name w:val="Example"/>
    <w:basedOn w:val="Standard"/>
    <w:next w:val="Standard"/>
    <w:qFormat/>
    <w:locked/>
    <w:rsid w:val="00932BEF"/>
    <w:pPr>
      <w:tabs>
        <w:tab w:val="left" w:pos="1360"/>
      </w:tabs>
      <w:spacing w:line="210" w:lineRule="atLeast"/>
    </w:pPr>
    <w:rPr>
      <w:sz w:val="19"/>
    </w:rPr>
  </w:style>
  <w:style w:type="paragraph" w:styleId="Dokumentstruktur">
    <w:name w:val="Document Map"/>
    <w:basedOn w:val="Standard"/>
    <w:semiHidden/>
    <w:unhideWhenUsed/>
    <w:locked/>
    <w:rsid w:val="00932BEF"/>
    <w:pPr>
      <w:shd w:val="clear" w:color="auto" w:fill="000080"/>
    </w:pPr>
  </w:style>
  <w:style w:type="character" w:customStyle="1" w:styleId="ExtXref">
    <w:name w:val="ExtXref"/>
    <w:qFormat/>
    <w:locked/>
    <w:rsid w:val="00932BEF"/>
    <w:rPr>
      <w:noProof/>
      <w:color w:val="auto"/>
    </w:rPr>
  </w:style>
  <w:style w:type="paragraph" w:customStyle="1" w:styleId="Figurefootnote">
    <w:name w:val="Figure footnote"/>
    <w:basedOn w:val="Standard"/>
    <w:qFormat/>
    <w:locked/>
    <w:rsid w:val="00932BEF"/>
    <w:pPr>
      <w:keepNext/>
      <w:tabs>
        <w:tab w:val="left" w:pos="340"/>
      </w:tabs>
      <w:spacing w:after="60" w:line="210" w:lineRule="atLeast"/>
      <w:ind w:left="340" w:hanging="340"/>
    </w:pPr>
    <w:rPr>
      <w:sz w:val="19"/>
    </w:rPr>
  </w:style>
  <w:style w:type="paragraph" w:customStyle="1" w:styleId="Foreword">
    <w:name w:val="Foreword"/>
    <w:basedOn w:val="Standard"/>
    <w:next w:val="Standard"/>
    <w:qFormat/>
    <w:locked/>
    <w:rsid w:val="00932BEF"/>
    <w:rPr>
      <w:color w:val="0000FF"/>
    </w:rPr>
  </w:style>
  <w:style w:type="paragraph" w:customStyle="1" w:styleId="Formula">
    <w:name w:val="Formula"/>
    <w:basedOn w:val="Standard"/>
    <w:next w:val="Standard"/>
    <w:qFormat/>
    <w:locked/>
    <w:rsid w:val="00932BEF"/>
    <w:pPr>
      <w:tabs>
        <w:tab w:val="right" w:pos="9072"/>
      </w:tabs>
      <w:spacing w:after="220"/>
      <w:ind w:left="403"/>
      <w:jc w:val="left"/>
    </w:pPr>
  </w:style>
  <w:style w:type="paragraph" w:styleId="Gruformel">
    <w:name w:val="Closing"/>
    <w:basedOn w:val="Standard"/>
    <w:semiHidden/>
    <w:unhideWhenUsed/>
    <w:locked/>
    <w:rsid w:val="00932BEF"/>
    <w:pPr>
      <w:ind w:left="4252"/>
    </w:pPr>
  </w:style>
  <w:style w:type="paragraph" w:styleId="Index1">
    <w:name w:val="index 1"/>
    <w:basedOn w:val="Standard"/>
    <w:semiHidden/>
    <w:unhideWhenUsed/>
    <w:locked/>
    <w:rsid w:val="00932BEF"/>
    <w:pPr>
      <w:spacing w:after="0" w:line="210" w:lineRule="atLeast"/>
      <w:ind w:left="142" w:hanging="142"/>
      <w:jc w:val="left"/>
    </w:pPr>
    <w:rPr>
      <w:b/>
      <w:sz w:val="19"/>
    </w:rPr>
  </w:style>
  <w:style w:type="paragraph" w:styleId="Index2">
    <w:name w:val="index 2"/>
    <w:basedOn w:val="Standard"/>
    <w:next w:val="Standard"/>
    <w:semiHidden/>
    <w:unhideWhenUsed/>
    <w:locked/>
    <w:rsid w:val="00932BEF"/>
    <w:pPr>
      <w:spacing w:line="210" w:lineRule="atLeast"/>
      <w:ind w:left="600" w:hanging="200"/>
    </w:pPr>
    <w:rPr>
      <w:b/>
      <w:sz w:val="19"/>
    </w:rPr>
  </w:style>
  <w:style w:type="paragraph" w:styleId="Index3">
    <w:name w:val="index 3"/>
    <w:basedOn w:val="Standard"/>
    <w:next w:val="Standard"/>
    <w:semiHidden/>
    <w:unhideWhenUsed/>
    <w:locked/>
    <w:rsid w:val="00932BEF"/>
    <w:pPr>
      <w:spacing w:line="220" w:lineRule="atLeast"/>
      <w:ind w:left="600" w:hanging="200"/>
    </w:pPr>
    <w:rPr>
      <w:b/>
    </w:rPr>
  </w:style>
  <w:style w:type="paragraph" w:styleId="Index4">
    <w:name w:val="index 4"/>
    <w:basedOn w:val="Standard"/>
    <w:next w:val="Standard"/>
    <w:semiHidden/>
    <w:unhideWhenUsed/>
    <w:locked/>
    <w:rsid w:val="00932BEF"/>
    <w:pPr>
      <w:spacing w:line="220" w:lineRule="atLeast"/>
      <w:ind w:left="800" w:hanging="200"/>
    </w:pPr>
    <w:rPr>
      <w:b/>
    </w:rPr>
  </w:style>
  <w:style w:type="paragraph" w:styleId="Index5">
    <w:name w:val="index 5"/>
    <w:basedOn w:val="Standard"/>
    <w:next w:val="Standard"/>
    <w:semiHidden/>
    <w:unhideWhenUsed/>
    <w:locked/>
    <w:rsid w:val="00932BEF"/>
    <w:pPr>
      <w:spacing w:line="220" w:lineRule="atLeast"/>
      <w:ind w:left="1000" w:hanging="200"/>
    </w:pPr>
    <w:rPr>
      <w:b/>
    </w:rPr>
  </w:style>
  <w:style w:type="paragraph" w:styleId="Index6">
    <w:name w:val="index 6"/>
    <w:basedOn w:val="Standard"/>
    <w:next w:val="Standard"/>
    <w:semiHidden/>
    <w:unhideWhenUsed/>
    <w:locked/>
    <w:rsid w:val="00932BEF"/>
    <w:pPr>
      <w:spacing w:line="220" w:lineRule="atLeast"/>
      <w:ind w:left="1200" w:hanging="200"/>
    </w:pPr>
    <w:rPr>
      <w:b/>
    </w:rPr>
  </w:style>
  <w:style w:type="paragraph" w:styleId="Index7">
    <w:name w:val="index 7"/>
    <w:basedOn w:val="Standard"/>
    <w:next w:val="Standard"/>
    <w:semiHidden/>
    <w:unhideWhenUsed/>
    <w:locked/>
    <w:rsid w:val="00932BEF"/>
    <w:pPr>
      <w:spacing w:line="220" w:lineRule="atLeast"/>
      <w:ind w:left="1400" w:hanging="200"/>
    </w:pPr>
    <w:rPr>
      <w:b/>
    </w:rPr>
  </w:style>
  <w:style w:type="paragraph" w:styleId="Index8">
    <w:name w:val="index 8"/>
    <w:basedOn w:val="Standard"/>
    <w:next w:val="Standard"/>
    <w:semiHidden/>
    <w:unhideWhenUsed/>
    <w:locked/>
    <w:rsid w:val="00932BEF"/>
    <w:pPr>
      <w:spacing w:line="220" w:lineRule="atLeast"/>
      <w:ind w:left="1600" w:hanging="200"/>
    </w:pPr>
    <w:rPr>
      <w:b/>
    </w:rPr>
  </w:style>
  <w:style w:type="paragraph" w:styleId="Index9">
    <w:name w:val="index 9"/>
    <w:basedOn w:val="Standard"/>
    <w:next w:val="Standard"/>
    <w:semiHidden/>
    <w:unhideWhenUsed/>
    <w:locked/>
    <w:rsid w:val="00932BEF"/>
    <w:pPr>
      <w:spacing w:line="220" w:lineRule="atLeast"/>
      <w:ind w:left="1800" w:hanging="200"/>
    </w:pPr>
    <w:rPr>
      <w:b/>
    </w:rPr>
  </w:style>
  <w:style w:type="paragraph" w:customStyle="1" w:styleId="Introduction">
    <w:name w:val="Introduction"/>
    <w:basedOn w:val="Standard"/>
    <w:next w:val="Standard"/>
    <w:qFormat/>
    <w:locked/>
    <w:rsid w:val="00E35548"/>
    <w:pPr>
      <w:keepNext/>
      <w:pageBreakBefore/>
      <w:tabs>
        <w:tab w:val="left" w:pos="400"/>
      </w:tabs>
      <w:suppressAutoHyphens/>
      <w:spacing w:before="960" w:after="310" w:line="310" w:lineRule="exact"/>
      <w:jc w:val="left"/>
    </w:pPr>
    <w:rPr>
      <w:b/>
      <w:sz w:val="29"/>
    </w:rPr>
  </w:style>
  <w:style w:type="paragraph" w:styleId="Beschriftung">
    <w:name w:val="caption"/>
    <w:basedOn w:val="Standard"/>
    <w:next w:val="Standard"/>
    <w:qFormat/>
    <w:locked/>
    <w:rsid w:val="00932BEF"/>
    <w:pPr>
      <w:spacing w:before="120" w:after="120"/>
    </w:pPr>
    <w:rPr>
      <w:b/>
    </w:rPr>
  </w:style>
  <w:style w:type="character" w:styleId="Hyperlink">
    <w:name w:val="Hyperlink"/>
    <w:uiPriority w:val="99"/>
    <w:qFormat/>
    <w:locked/>
    <w:rsid w:val="00932BEF"/>
    <w:rPr>
      <w:noProof w:val="0"/>
      <w:color w:val="0000FF"/>
      <w:u w:val="single"/>
    </w:rPr>
  </w:style>
  <w:style w:type="character" w:styleId="BesuchterLink">
    <w:name w:val="FollowedHyperlink"/>
    <w:semiHidden/>
    <w:unhideWhenUsed/>
    <w:locked/>
    <w:rsid w:val="00932BEF"/>
    <w:rPr>
      <w:noProof w:val="0"/>
      <w:color w:val="800080"/>
      <w:u w:val="single"/>
    </w:rPr>
  </w:style>
  <w:style w:type="paragraph" w:styleId="Liste">
    <w:name w:val="List"/>
    <w:basedOn w:val="Standard"/>
    <w:qFormat/>
    <w:locked/>
    <w:rsid w:val="00932BEF"/>
    <w:pPr>
      <w:ind w:left="283" w:hanging="283"/>
    </w:pPr>
  </w:style>
  <w:style w:type="paragraph" w:styleId="Liste2">
    <w:name w:val="List 2"/>
    <w:basedOn w:val="Standard"/>
    <w:qFormat/>
    <w:locked/>
    <w:rsid w:val="00932BEF"/>
    <w:pPr>
      <w:ind w:left="566" w:hanging="283"/>
    </w:pPr>
  </w:style>
  <w:style w:type="paragraph" w:styleId="Liste3">
    <w:name w:val="List 3"/>
    <w:basedOn w:val="Standard"/>
    <w:qFormat/>
    <w:locked/>
    <w:rsid w:val="00932BEF"/>
    <w:pPr>
      <w:ind w:left="849" w:hanging="283"/>
    </w:pPr>
  </w:style>
  <w:style w:type="paragraph" w:styleId="Liste4">
    <w:name w:val="List 4"/>
    <w:basedOn w:val="Standard"/>
    <w:qFormat/>
    <w:locked/>
    <w:rsid w:val="00932BEF"/>
    <w:pPr>
      <w:ind w:left="1132" w:hanging="283"/>
    </w:pPr>
  </w:style>
  <w:style w:type="paragraph" w:styleId="Liste5">
    <w:name w:val="List 5"/>
    <w:basedOn w:val="Standard"/>
    <w:qFormat/>
    <w:locked/>
    <w:rsid w:val="00932BEF"/>
    <w:pPr>
      <w:ind w:left="1415" w:hanging="283"/>
    </w:pPr>
  </w:style>
  <w:style w:type="paragraph" w:styleId="Listennummer">
    <w:name w:val="List Number"/>
    <w:basedOn w:val="Standard"/>
    <w:qFormat/>
    <w:locked/>
    <w:rsid w:val="00764721"/>
    <w:pPr>
      <w:numPr>
        <w:numId w:val="4"/>
      </w:numPr>
    </w:pPr>
  </w:style>
  <w:style w:type="paragraph" w:styleId="Listennummer2">
    <w:name w:val="List Number 2"/>
    <w:basedOn w:val="Standard"/>
    <w:qFormat/>
    <w:locked/>
    <w:rsid w:val="00D739FB"/>
    <w:pPr>
      <w:numPr>
        <w:ilvl w:val="1"/>
        <w:numId w:val="4"/>
      </w:numPr>
      <w:tabs>
        <w:tab w:val="left" w:pos="800"/>
      </w:tabs>
    </w:pPr>
  </w:style>
  <w:style w:type="paragraph" w:styleId="Listennummer3">
    <w:name w:val="List Number 3"/>
    <w:basedOn w:val="Standard"/>
    <w:qFormat/>
    <w:locked/>
    <w:rsid w:val="00932BEF"/>
    <w:pPr>
      <w:numPr>
        <w:ilvl w:val="2"/>
        <w:numId w:val="4"/>
      </w:numPr>
      <w:tabs>
        <w:tab w:val="left" w:pos="1200"/>
      </w:tabs>
    </w:pPr>
  </w:style>
  <w:style w:type="paragraph" w:styleId="Listennummer4">
    <w:name w:val="List Number 4"/>
    <w:basedOn w:val="Standard"/>
    <w:qFormat/>
    <w:locked/>
    <w:rsid w:val="00932BEF"/>
    <w:pPr>
      <w:numPr>
        <w:ilvl w:val="3"/>
        <w:numId w:val="4"/>
      </w:numPr>
      <w:tabs>
        <w:tab w:val="left" w:pos="1600"/>
      </w:tabs>
    </w:pPr>
  </w:style>
  <w:style w:type="paragraph" w:styleId="Listennummer5">
    <w:name w:val="List Number 5"/>
    <w:basedOn w:val="Standard"/>
    <w:qFormat/>
    <w:locked/>
    <w:rsid w:val="00932BEF"/>
    <w:pPr>
      <w:numPr>
        <w:numId w:val="5"/>
      </w:numPr>
    </w:pPr>
  </w:style>
  <w:style w:type="paragraph" w:styleId="Aufzhlungszeichen">
    <w:name w:val="List Bullet"/>
    <w:basedOn w:val="Standard"/>
    <w:qFormat/>
    <w:locked/>
    <w:rsid w:val="00D739FB"/>
    <w:pPr>
      <w:numPr>
        <w:numId w:val="6"/>
      </w:numPr>
    </w:pPr>
  </w:style>
  <w:style w:type="paragraph" w:styleId="Aufzhlungszeichen2">
    <w:name w:val="List Bullet 2"/>
    <w:basedOn w:val="Standard"/>
    <w:qFormat/>
    <w:locked/>
    <w:rsid w:val="00764721"/>
    <w:pPr>
      <w:numPr>
        <w:numId w:val="7"/>
      </w:numPr>
    </w:pPr>
  </w:style>
  <w:style w:type="paragraph" w:styleId="Aufzhlungszeichen3">
    <w:name w:val="List Bullet 3"/>
    <w:basedOn w:val="Standard"/>
    <w:qFormat/>
    <w:locked/>
    <w:rsid w:val="00764721"/>
    <w:pPr>
      <w:numPr>
        <w:numId w:val="8"/>
      </w:numPr>
    </w:pPr>
  </w:style>
  <w:style w:type="paragraph" w:styleId="Aufzhlungszeichen4">
    <w:name w:val="List Bullet 4"/>
    <w:basedOn w:val="Standard"/>
    <w:qFormat/>
    <w:locked/>
    <w:rsid w:val="00764721"/>
    <w:pPr>
      <w:numPr>
        <w:numId w:val="9"/>
      </w:numPr>
    </w:pPr>
  </w:style>
  <w:style w:type="paragraph" w:styleId="Aufzhlungszeichen5">
    <w:name w:val="List Bullet 5"/>
    <w:basedOn w:val="Standard"/>
    <w:qFormat/>
    <w:locked/>
    <w:rsid w:val="00932BEF"/>
    <w:pPr>
      <w:numPr>
        <w:numId w:val="10"/>
      </w:numPr>
    </w:pPr>
  </w:style>
  <w:style w:type="paragraph" w:styleId="Listenfortsetzung">
    <w:name w:val="List Continue"/>
    <w:basedOn w:val="Standard"/>
    <w:uiPriority w:val="99"/>
    <w:qFormat/>
    <w:locked/>
    <w:rsid w:val="00932BEF"/>
    <w:pPr>
      <w:numPr>
        <w:numId w:val="11"/>
      </w:numPr>
      <w:tabs>
        <w:tab w:val="left" w:pos="400"/>
      </w:tabs>
    </w:pPr>
  </w:style>
  <w:style w:type="paragraph" w:styleId="Listenfortsetzung2">
    <w:name w:val="List Continue 2"/>
    <w:basedOn w:val="Listenfortsetzung"/>
    <w:uiPriority w:val="99"/>
    <w:qFormat/>
    <w:locked/>
    <w:rsid w:val="00932BEF"/>
    <w:pPr>
      <w:numPr>
        <w:ilvl w:val="1"/>
      </w:numPr>
      <w:tabs>
        <w:tab w:val="clear" w:pos="400"/>
        <w:tab w:val="left" w:pos="800"/>
      </w:tabs>
    </w:pPr>
  </w:style>
  <w:style w:type="paragraph" w:styleId="Listenfortsetzung3">
    <w:name w:val="List Continue 3"/>
    <w:basedOn w:val="Listenfortsetzung"/>
    <w:uiPriority w:val="99"/>
    <w:qFormat/>
    <w:locked/>
    <w:rsid w:val="00932BEF"/>
    <w:pPr>
      <w:numPr>
        <w:ilvl w:val="2"/>
      </w:numPr>
      <w:tabs>
        <w:tab w:val="clear" w:pos="400"/>
        <w:tab w:val="left" w:pos="1200"/>
      </w:tabs>
    </w:pPr>
  </w:style>
  <w:style w:type="paragraph" w:styleId="Listenfortsetzung4">
    <w:name w:val="List Continue 4"/>
    <w:basedOn w:val="Listenfortsetzung"/>
    <w:uiPriority w:val="99"/>
    <w:qFormat/>
    <w:locked/>
    <w:rsid w:val="00932BEF"/>
    <w:pPr>
      <w:numPr>
        <w:ilvl w:val="3"/>
      </w:numPr>
      <w:tabs>
        <w:tab w:val="clear" w:pos="400"/>
        <w:tab w:val="left" w:pos="1600"/>
      </w:tabs>
    </w:pPr>
  </w:style>
  <w:style w:type="paragraph" w:styleId="Listenfortsetzung5">
    <w:name w:val="List Continue 5"/>
    <w:basedOn w:val="Standard"/>
    <w:qFormat/>
    <w:locked/>
    <w:rsid w:val="00932BEF"/>
    <w:pPr>
      <w:spacing w:after="120"/>
      <w:ind w:left="1415"/>
    </w:pPr>
  </w:style>
  <w:style w:type="character" w:styleId="Kommentarzeichen">
    <w:name w:val="annotation reference"/>
    <w:qFormat/>
    <w:locked/>
    <w:rsid w:val="00932BEF"/>
    <w:rPr>
      <w:noProof w:val="0"/>
      <w:sz w:val="17"/>
    </w:rPr>
  </w:style>
  <w:style w:type="paragraph" w:customStyle="1" w:styleId="MSDNFR">
    <w:name w:val="MSDNFR"/>
    <w:basedOn w:val="Standard"/>
    <w:next w:val="Standard"/>
    <w:semiHidden/>
    <w:unhideWhenUsed/>
    <w:locked/>
    <w:rsid w:val="00932BEF"/>
    <w:pPr>
      <w:spacing w:line="220" w:lineRule="atLeast"/>
    </w:pPr>
    <w:rPr>
      <w:color w:val="0000FF"/>
    </w:rPr>
  </w:style>
  <w:style w:type="paragraph" w:customStyle="1" w:styleId="na2">
    <w:name w:val="na2"/>
    <w:basedOn w:val="a2"/>
    <w:next w:val="Standard"/>
    <w:qFormat/>
    <w:locked/>
    <w:rsid w:val="005B59A9"/>
    <w:pPr>
      <w:numPr>
        <w:numId w:val="12"/>
      </w:numPr>
    </w:pPr>
  </w:style>
  <w:style w:type="paragraph" w:customStyle="1" w:styleId="na3">
    <w:name w:val="na3"/>
    <w:basedOn w:val="a3"/>
    <w:next w:val="Standard"/>
    <w:qFormat/>
    <w:locked/>
    <w:rsid w:val="00932BEF"/>
    <w:pPr>
      <w:numPr>
        <w:numId w:val="12"/>
      </w:numPr>
    </w:pPr>
  </w:style>
  <w:style w:type="paragraph" w:customStyle="1" w:styleId="na4">
    <w:name w:val="na4"/>
    <w:basedOn w:val="a4"/>
    <w:next w:val="Standard"/>
    <w:qFormat/>
    <w:locked/>
    <w:rsid w:val="00932BEF"/>
    <w:pPr>
      <w:numPr>
        <w:numId w:val="12"/>
      </w:numPr>
      <w:tabs>
        <w:tab w:val="left" w:pos="1060"/>
      </w:tabs>
    </w:pPr>
  </w:style>
  <w:style w:type="paragraph" w:customStyle="1" w:styleId="na5">
    <w:name w:val="na5"/>
    <w:basedOn w:val="a5"/>
    <w:next w:val="Standard"/>
    <w:qFormat/>
    <w:locked/>
    <w:rsid w:val="00932BEF"/>
    <w:pPr>
      <w:numPr>
        <w:numId w:val="12"/>
      </w:numPr>
    </w:pPr>
  </w:style>
  <w:style w:type="paragraph" w:customStyle="1" w:styleId="na6">
    <w:name w:val="na6"/>
    <w:basedOn w:val="a6"/>
    <w:next w:val="Standard"/>
    <w:qFormat/>
    <w:locked/>
    <w:rsid w:val="00932BEF"/>
    <w:pPr>
      <w:numPr>
        <w:numId w:val="12"/>
      </w:numPr>
    </w:pPr>
  </w:style>
  <w:style w:type="paragraph" w:styleId="Blocktext">
    <w:name w:val="Block Text"/>
    <w:basedOn w:val="Standard"/>
    <w:semiHidden/>
    <w:unhideWhenUsed/>
    <w:locked/>
    <w:rsid w:val="00932BEF"/>
    <w:pPr>
      <w:spacing w:after="120"/>
      <w:ind w:left="1440" w:right="1440"/>
    </w:pPr>
  </w:style>
  <w:style w:type="paragraph" w:customStyle="1" w:styleId="Note">
    <w:name w:val="Note"/>
    <w:basedOn w:val="Standard"/>
    <w:next w:val="Standard"/>
    <w:qFormat/>
    <w:locked/>
    <w:rsid w:val="003071E5"/>
    <w:pPr>
      <w:tabs>
        <w:tab w:val="left" w:pos="960"/>
        <w:tab w:val="left" w:pos="1440"/>
      </w:tabs>
      <w:spacing w:line="210" w:lineRule="atLeast"/>
    </w:pPr>
    <w:rPr>
      <w:sz w:val="19"/>
    </w:rPr>
  </w:style>
  <w:style w:type="paragraph" w:styleId="Funotentext">
    <w:name w:val="footnote text"/>
    <w:basedOn w:val="Standard"/>
    <w:link w:val="FunotentextZchn"/>
    <w:uiPriority w:val="99"/>
    <w:qFormat/>
    <w:locked/>
    <w:rsid w:val="00C5032F"/>
    <w:pPr>
      <w:spacing w:after="120" w:line="210" w:lineRule="atLeast"/>
      <w:ind w:left="340" w:hanging="340"/>
    </w:pPr>
    <w:rPr>
      <w:sz w:val="19"/>
    </w:rPr>
  </w:style>
  <w:style w:type="paragraph" w:styleId="Endnotentext">
    <w:name w:val="endnote text"/>
    <w:basedOn w:val="Standard"/>
    <w:semiHidden/>
    <w:unhideWhenUsed/>
    <w:locked/>
    <w:rsid w:val="00932BEF"/>
  </w:style>
  <w:style w:type="character" w:styleId="Zeilennummer">
    <w:name w:val="line number"/>
    <w:semiHidden/>
    <w:unhideWhenUsed/>
    <w:locked/>
    <w:rsid w:val="00932BEF"/>
    <w:rPr>
      <w:noProof w:val="0"/>
    </w:rPr>
  </w:style>
  <w:style w:type="character" w:styleId="Seitenzahl">
    <w:name w:val="page number"/>
    <w:qFormat/>
    <w:locked/>
    <w:rsid w:val="00932BEF"/>
    <w:rPr>
      <w:noProof/>
    </w:rPr>
  </w:style>
  <w:style w:type="paragraph" w:customStyle="1" w:styleId="p2">
    <w:name w:val="p2"/>
    <w:basedOn w:val="Standard"/>
    <w:next w:val="Standard"/>
    <w:qFormat/>
    <w:locked/>
    <w:rsid w:val="003169DA"/>
    <w:pPr>
      <w:tabs>
        <w:tab w:val="left" w:pos="539"/>
      </w:tabs>
    </w:pPr>
  </w:style>
  <w:style w:type="paragraph" w:customStyle="1" w:styleId="p3">
    <w:name w:val="p3"/>
    <w:basedOn w:val="Standard"/>
    <w:next w:val="Standard"/>
    <w:qFormat/>
    <w:locked/>
    <w:rsid w:val="003169DA"/>
    <w:pPr>
      <w:tabs>
        <w:tab w:val="left" w:pos="658"/>
      </w:tabs>
    </w:pPr>
  </w:style>
  <w:style w:type="paragraph" w:customStyle="1" w:styleId="p4">
    <w:name w:val="p4"/>
    <w:basedOn w:val="Standard"/>
    <w:next w:val="Standard"/>
    <w:qFormat/>
    <w:locked/>
    <w:rsid w:val="003169DA"/>
    <w:pPr>
      <w:tabs>
        <w:tab w:val="left" w:pos="941"/>
      </w:tabs>
    </w:pPr>
  </w:style>
  <w:style w:type="paragraph" w:customStyle="1" w:styleId="p5">
    <w:name w:val="p5"/>
    <w:basedOn w:val="Standard"/>
    <w:next w:val="Standard"/>
    <w:qFormat/>
    <w:locked/>
    <w:rsid w:val="003169DA"/>
    <w:pPr>
      <w:tabs>
        <w:tab w:val="left" w:pos="1077"/>
      </w:tabs>
    </w:pPr>
  </w:style>
  <w:style w:type="paragraph" w:customStyle="1" w:styleId="p6">
    <w:name w:val="p6"/>
    <w:basedOn w:val="Standard"/>
    <w:next w:val="Standard"/>
    <w:qFormat/>
    <w:locked/>
    <w:rsid w:val="003169DA"/>
    <w:pPr>
      <w:tabs>
        <w:tab w:val="left" w:pos="1191"/>
      </w:tabs>
    </w:pPr>
  </w:style>
  <w:style w:type="paragraph" w:styleId="Fuzeile">
    <w:name w:val="footer"/>
    <w:basedOn w:val="Standard"/>
    <w:qFormat/>
    <w:locked/>
    <w:rsid w:val="00DA0376"/>
    <w:pPr>
      <w:tabs>
        <w:tab w:val="right" w:pos="9752"/>
      </w:tabs>
      <w:spacing w:after="0" w:line="220" w:lineRule="exact"/>
      <w:jc w:val="left"/>
    </w:pPr>
    <w:rPr>
      <w:b/>
      <w:sz w:val="23"/>
    </w:rPr>
  </w:style>
  <w:style w:type="paragraph" w:customStyle="1" w:styleId="RefNorm">
    <w:name w:val="RefNorm"/>
    <w:basedOn w:val="Standard"/>
    <w:next w:val="Standard"/>
    <w:qFormat/>
    <w:locked/>
    <w:rsid w:val="00932BEF"/>
    <w:pPr>
      <w:jc w:val="left"/>
    </w:pPr>
  </w:style>
  <w:style w:type="paragraph" w:styleId="Textkrper-Erstzeileneinzug">
    <w:name w:val="Body Text First Indent"/>
    <w:basedOn w:val="Textkrper"/>
    <w:semiHidden/>
    <w:unhideWhenUsed/>
    <w:locked/>
    <w:rsid w:val="00932BEF"/>
    <w:pPr>
      <w:spacing w:before="0" w:after="120"/>
      <w:ind w:firstLine="210"/>
    </w:pPr>
  </w:style>
  <w:style w:type="paragraph" w:styleId="Textkrper-Zeileneinzug">
    <w:name w:val="Body Text Indent"/>
    <w:basedOn w:val="Standard"/>
    <w:semiHidden/>
    <w:unhideWhenUsed/>
    <w:locked/>
    <w:rsid w:val="00932BEF"/>
    <w:pPr>
      <w:spacing w:after="120"/>
      <w:ind w:left="283"/>
    </w:pPr>
  </w:style>
  <w:style w:type="paragraph" w:styleId="Textkrper-Einzug2">
    <w:name w:val="Body Text Indent 2"/>
    <w:basedOn w:val="Standard"/>
    <w:semiHidden/>
    <w:unhideWhenUsed/>
    <w:locked/>
    <w:rsid w:val="00932BEF"/>
    <w:pPr>
      <w:spacing w:after="120" w:line="480" w:lineRule="auto"/>
      <w:ind w:left="283"/>
    </w:pPr>
  </w:style>
  <w:style w:type="paragraph" w:styleId="Textkrper-Einzug3">
    <w:name w:val="Body Text Indent 3"/>
    <w:basedOn w:val="Standard"/>
    <w:semiHidden/>
    <w:unhideWhenUsed/>
    <w:locked/>
    <w:rsid w:val="00932BEF"/>
    <w:pPr>
      <w:spacing w:after="120"/>
      <w:ind w:left="283"/>
    </w:pPr>
    <w:rPr>
      <w:sz w:val="17"/>
    </w:rPr>
  </w:style>
  <w:style w:type="paragraph" w:styleId="Textkrper-Erstzeileneinzug2">
    <w:name w:val="Body Text First Indent 2"/>
    <w:basedOn w:val="Standard"/>
    <w:semiHidden/>
    <w:unhideWhenUsed/>
    <w:locked/>
    <w:rsid w:val="00932BEF"/>
    <w:pPr>
      <w:ind w:firstLine="210"/>
    </w:pPr>
  </w:style>
  <w:style w:type="paragraph" w:styleId="Standardeinzug">
    <w:name w:val="Normal Indent"/>
    <w:basedOn w:val="Standard"/>
    <w:semiHidden/>
    <w:unhideWhenUsed/>
    <w:locked/>
    <w:rsid w:val="00932BEF"/>
    <w:pPr>
      <w:ind w:left="708"/>
    </w:pPr>
  </w:style>
  <w:style w:type="paragraph" w:styleId="Anrede">
    <w:name w:val="Salutation"/>
    <w:basedOn w:val="Standard"/>
    <w:next w:val="Standard"/>
    <w:semiHidden/>
    <w:unhideWhenUsed/>
    <w:locked/>
    <w:rsid w:val="00932BEF"/>
  </w:style>
  <w:style w:type="paragraph" w:styleId="Unterschrift">
    <w:name w:val="Signature"/>
    <w:basedOn w:val="Standard"/>
    <w:semiHidden/>
    <w:unhideWhenUsed/>
    <w:locked/>
    <w:rsid w:val="00932BEF"/>
    <w:pPr>
      <w:ind w:left="4252"/>
    </w:pPr>
  </w:style>
  <w:style w:type="paragraph" w:styleId="Untertitel">
    <w:name w:val="Subtitle"/>
    <w:basedOn w:val="Standard"/>
    <w:semiHidden/>
    <w:unhideWhenUsed/>
    <w:locked/>
    <w:rsid w:val="00932BEF"/>
    <w:pPr>
      <w:spacing w:after="60"/>
      <w:jc w:val="center"/>
      <w:outlineLvl w:val="1"/>
    </w:pPr>
    <w:rPr>
      <w:sz w:val="25"/>
    </w:rPr>
  </w:style>
  <w:style w:type="paragraph" w:customStyle="1" w:styleId="Special">
    <w:name w:val="Special"/>
    <w:basedOn w:val="Standard"/>
    <w:next w:val="Standard"/>
    <w:qFormat/>
    <w:locked/>
    <w:rsid w:val="00932BEF"/>
  </w:style>
  <w:style w:type="paragraph" w:styleId="Abbildungsverzeichnis">
    <w:name w:val="table of figures"/>
    <w:basedOn w:val="Standard"/>
    <w:next w:val="Standard"/>
    <w:uiPriority w:val="99"/>
    <w:qFormat/>
    <w:locked/>
    <w:rsid w:val="002C3921"/>
    <w:pPr>
      <w:ind w:left="851" w:right="499" w:hanging="851"/>
    </w:pPr>
    <w:rPr>
      <w:b/>
    </w:rPr>
  </w:style>
  <w:style w:type="paragraph" w:styleId="Rechtsgrundlagenverzeichnis">
    <w:name w:val="table of authorities"/>
    <w:basedOn w:val="Standard"/>
    <w:next w:val="Standard"/>
    <w:semiHidden/>
    <w:unhideWhenUsed/>
    <w:locked/>
    <w:rsid w:val="00932BEF"/>
    <w:pPr>
      <w:ind w:left="200" w:hanging="200"/>
    </w:pPr>
  </w:style>
  <w:style w:type="paragraph" w:customStyle="1" w:styleId="Tablefootnote">
    <w:name w:val="Table footnote"/>
    <w:basedOn w:val="Standard"/>
    <w:qFormat/>
    <w:locked/>
    <w:rsid w:val="00932BEF"/>
    <w:pPr>
      <w:tabs>
        <w:tab w:val="left" w:pos="340"/>
      </w:tabs>
      <w:spacing w:before="60" w:after="60" w:line="190" w:lineRule="atLeast"/>
      <w:ind w:left="340" w:hanging="340"/>
    </w:pPr>
    <w:rPr>
      <w:sz w:val="17"/>
    </w:rPr>
  </w:style>
  <w:style w:type="paragraph" w:customStyle="1" w:styleId="Tabletext10">
    <w:name w:val="Table text (10)"/>
    <w:basedOn w:val="Standard"/>
    <w:qFormat/>
    <w:locked/>
    <w:rsid w:val="00932BEF"/>
    <w:pPr>
      <w:spacing w:before="60" w:after="60"/>
      <w:jc w:val="left"/>
    </w:pPr>
  </w:style>
  <w:style w:type="paragraph" w:customStyle="1" w:styleId="Tabletext7">
    <w:name w:val="Table text (7)"/>
    <w:basedOn w:val="Standard"/>
    <w:qFormat/>
    <w:locked/>
    <w:rsid w:val="00D44FEC"/>
    <w:pPr>
      <w:spacing w:before="60" w:after="60" w:line="170" w:lineRule="atLeast"/>
      <w:jc w:val="left"/>
    </w:pPr>
    <w:rPr>
      <w:sz w:val="15"/>
    </w:rPr>
  </w:style>
  <w:style w:type="paragraph" w:customStyle="1" w:styleId="Tabletext8">
    <w:name w:val="Table text (8)"/>
    <w:basedOn w:val="Standard"/>
    <w:qFormat/>
    <w:locked/>
    <w:rsid w:val="00D44FEC"/>
    <w:pPr>
      <w:spacing w:before="60" w:after="60" w:line="190" w:lineRule="atLeast"/>
      <w:jc w:val="left"/>
    </w:pPr>
    <w:rPr>
      <w:sz w:val="17"/>
    </w:rPr>
  </w:style>
  <w:style w:type="paragraph" w:customStyle="1" w:styleId="Tabletext9">
    <w:name w:val="Table text (9)"/>
    <w:basedOn w:val="Standard"/>
    <w:qFormat/>
    <w:locked/>
    <w:rsid w:val="00D44FEC"/>
    <w:pPr>
      <w:spacing w:before="60" w:after="60" w:line="210" w:lineRule="atLeast"/>
      <w:jc w:val="left"/>
    </w:pPr>
    <w:rPr>
      <w:sz w:val="19"/>
    </w:rPr>
  </w:style>
  <w:style w:type="character" w:customStyle="1" w:styleId="TableFootNoteXref">
    <w:name w:val="TableFootNoteXref"/>
    <w:qFormat/>
    <w:locked/>
    <w:rsid w:val="00932BEF"/>
    <w:rPr>
      <w:noProof/>
      <w:position w:val="6"/>
      <w:sz w:val="15"/>
    </w:rPr>
  </w:style>
  <w:style w:type="paragraph" w:customStyle="1" w:styleId="Terms">
    <w:name w:val="Term(s)"/>
    <w:basedOn w:val="Standard"/>
    <w:next w:val="Definition"/>
    <w:qFormat/>
    <w:locked/>
    <w:rsid w:val="00932BEF"/>
    <w:pPr>
      <w:keepNext/>
      <w:suppressAutoHyphens/>
      <w:spacing w:after="0"/>
      <w:jc w:val="left"/>
    </w:pPr>
    <w:rPr>
      <w:b/>
    </w:rPr>
  </w:style>
  <w:style w:type="paragraph" w:customStyle="1" w:styleId="TermNum">
    <w:name w:val="TermNum"/>
    <w:basedOn w:val="Standard"/>
    <w:next w:val="Terms"/>
    <w:qFormat/>
    <w:locked/>
    <w:rsid w:val="00932BEF"/>
    <w:pPr>
      <w:keepNext/>
      <w:spacing w:after="0"/>
    </w:pPr>
    <w:rPr>
      <w:b/>
    </w:rPr>
  </w:style>
  <w:style w:type="paragraph" w:styleId="NurText">
    <w:name w:val="Plain Text"/>
    <w:basedOn w:val="Standard"/>
    <w:semiHidden/>
    <w:unhideWhenUsed/>
    <w:locked/>
    <w:rsid w:val="00932BEF"/>
    <w:rPr>
      <w:rFonts w:ascii="Courier New" w:hAnsi="Courier New"/>
    </w:rPr>
  </w:style>
  <w:style w:type="paragraph" w:styleId="Makrotext">
    <w:name w:val="macro"/>
    <w:semiHidden/>
    <w:unhideWhenUsed/>
    <w:locked/>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rPr>
  </w:style>
  <w:style w:type="paragraph" w:styleId="Titel">
    <w:name w:val="Title"/>
    <w:basedOn w:val="Standard"/>
    <w:semiHidden/>
    <w:unhideWhenUsed/>
    <w:locked/>
    <w:rsid w:val="00932BEF"/>
    <w:pPr>
      <w:spacing w:before="240" w:after="60"/>
      <w:jc w:val="center"/>
      <w:outlineLvl w:val="0"/>
    </w:pPr>
    <w:rPr>
      <w:b/>
      <w:kern w:val="28"/>
      <w:sz w:val="33"/>
    </w:rPr>
  </w:style>
  <w:style w:type="paragraph" w:styleId="Fu-Endnotenberschrift">
    <w:name w:val="Note Heading"/>
    <w:basedOn w:val="Standard"/>
    <w:next w:val="Standard"/>
    <w:semiHidden/>
    <w:unhideWhenUsed/>
    <w:locked/>
    <w:rsid w:val="00932BEF"/>
  </w:style>
  <w:style w:type="paragraph" w:styleId="Indexberschrift">
    <w:name w:val="index heading"/>
    <w:basedOn w:val="Standard"/>
    <w:next w:val="Index1"/>
    <w:semiHidden/>
    <w:unhideWhenUsed/>
    <w:locked/>
    <w:rsid w:val="00932BEF"/>
    <w:pPr>
      <w:keepNext/>
      <w:spacing w:before="400" w:after="210"/>
      <w:jc w:val="center"/>
    </w:pPr>
  </w:style>
  <w:style w:type="paragraph" w:styleId="RGV-berschrift">
    <w:name w:val="toa heading"/>
    <w:basedOn w:val="Standard"/>
    <w:next w:val="Standard"/>
    <w:semiHidden/>
    <w:unhideWhenUsed/>
    <w:locked/>
    <w:rsid w:val="00932BEF"/>
    <w:pPr>
      <w:spacing w:before="120"/>
    </w:pPr>
    <w:rPr>
      <w:b/>
      <w:sz w:val="25"/>
    </w:rPr>
  </w:style>
  <w:style w:type="paragraph" w:styleId="Verzeichnis1">
    <w:name w:val="toc 1"/>
    <w:basedOn w:val="Standard"/>
    <w:next w:val="Standard"/>
    <w:uiPriority w:val="39"/>
    <w:qFormat/>
    <w:locked/>
    <w:rsid w:val="00932BEF"/>
    <w:pPr>
      <w:suppressAutoHyphens/>
      <w:spacing w:before="120" w:after="0"/>
      <w:ind w:left="720" w:right="500" w:hanging="720"/>
      <w:jc w:val="left"/>
    </w:pPr>
    <w:rPr>
      <w:b/>
    </w:rPr>
  </w:style>
  <w:style w:type="paragraph" w:styleId="Verzeichnis2">
    <w:name w:val="toc 2"/>
    <w:basedOn w:val="Verzeichnis1"/>
    <w:next w:val="Standard"/>
    <w:uiPriority w:val="39"/>
    <w:qFormat/>
    <w:locked/>
    <w:rsid w:val="00932BEF"/>
    <w:pPr>
      <w:spacing w:before="0"/>
    </w:pPr>
  </w:style>
  <w:style w:type="paragraph" w:styleId="Verzeichnis3">
    <w:name w:val="toc 3"/>
    <w:basedOn w:val="Verzeichnis2"/>
    <w:next w:val="Standard"/>
    <w:uiPriority w:val="39"/>
    <w:qFormat/>
    <w:locked/>
    <w:rsid w:val="00932BEF"/>
  </w:style>
  <w:style w:type="paragraph" w:styleId="Verzeichnis4">
    <w:name w:val="toc 4"/>
    <w:basedOn w:val="Verzeichnis2"/>
    <w:next w:val="Standard"/>
    <w:uiPriority w:val="99"/>
    <w:qFormat/>
    <w:locked/>
    <w:rsid w:val="00932BEF"/>
    <w:pPr>
      <w:ind w:left="1140" w:hanging="1140"/>
    </w:pPr>
  </w:style>
  <w:style w:type="paragraph" w:styleId="Verzeichnis5">
    <w:name w:val="toc 5"/>
    <w:basedOn w:val="Verzeichnis4"/>
    <w:next w:val="Standard"/>
    <w:uiPriority w:val="99"/>
    <w:qFormat/>
    <w:locked/>
    <w:rsid w:val="00932BEF"/>
  </w:style>
  <w:style w:type="paragraph" w:styleId="Verzeichnis6">
    <w:name w:val="toc 6"/>
    <w:basedOn w:val="Verzeichnis4"/>
    <w:next w:val="Standard"/>
    <w:uiPriority w:val="99"/>
    <w:qFormat/>
    <w:locked/>
    <w:rsid w:val="00932BEF"/>
    <w:pPr>
      <w:ind w:left="1440" w:hanging="1440"/>
    </w:pPr>
  </w:style>
  <w:style w:type="paragraph" w:styleId="Verzeichnis7">
    <w:name w:val="toc 7"/>
    <w:basedOn w:val="Verzeichnis4"/>
    <w:next w:val="Standard"/>
    <w:uiPriority w:val="99"/>
    <w:qFormat/>
    <w:locked/>
    <w:rsid w:val="00932BEF"/>
    <w:pPr>
      <w:ind w:left="1440" w:hanging="1440"/>
    </w:pPr>
  </w:style>
  <w:style w:type="paragraph" w:styleId="Verzeichnis8">
    <w:name w:val="toc 8"/>
    <w:basedOn w:val="Verzeichnis4"/>
    <w:next w:val="Standard"/>
    <w:uiPriority w:val="99"/>
    <w:qFormat/>
    <w:locked/>
    <w:rsid w:val="00932BEF"/>
    <w:pPr>
      <w:ind w:left="1440" w:hanging="1440"/>
    </w:pPr>
  </w:style>
  <w:style w:type="paragraph" w:styleId="Verzeichnis9">
    <w:name w:val="toc 9"/>
    <w:basedOn w:val="Verzeichnis1"/>
    <w:next w:val="Standard"/>
    <w:uiPriority w:val="39"/>
    <w:qFormat/>
    <w:locked/>
    <w:rsid w:val="00932BEF"/>
    <w:pPr>
      <w:ind w:left="0" w:firstLine="0"/>
    </w:pPr>
  </w:style>
  <w:style w:type="paragraph" w:customStyle="1" w:styleId="zzBiblio">
    <w:name w:val="zzBiblio"/>
    <w:basedOn w:val="Standard"/>
    <w:next w:val="BiblioEntry"/>
    <w:qFormat/>
    <w:locked/>
    <w:rsid w:val="00E35548"/>
    <w:pPr>
      <w:pageBreakBefore/>
      <w:spacing w:after="760" w:line="310" w:lineRule="exact"/>
      <w:jc w:val="center"/>
    </w:pPr>
    <w:rPr>
      <w:b/>
      <w:sz w:val="29"/>
    </w:rPr>
  </w:style>
  <w:style w:type="paragraph" w:customStyle="1" w:styleId="zzContents">
    <w:name w:val="zzContents"/>
    <w:basedOn w:val="Introduction"/>
    <w:next w:val="Verzeichnis1"/>
    <w:qFormat/>
    <w:locked/>
    <w:rsid w:val="00E35548"/>
    <w:pPr>
      <w:tabs>
        <w:tab w:val="clear" w:pos="400"/>
      </w:tabs>
    </w:pPr>
  </w:style>
  <w:style w:type="paragraph" w:customStyle="1" w:styleId="zzCopyright">
    <w:name w:val="zzCopyright"/>
    <w:basedOn w:val="Standard"/>
    <w:next w:val="Standard"/>
    <w:qFormat/>
    <w:locked/>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qFormat/>
    <w:locked/>
    <w:rsid w:val="00932BEF"/>
    <w:pPr>
      <w:spacing w:after="220"/>
      <w:jc w:val="right"/>
    </w:pPr>
    <w:rPr>
      <w:b/>
      <w:color w:val="000000"/>
      <w:sz w:val="25"/>
    </w:rPr>
  </w:style>
  <w:style w:type="paragraph" w:customStyle="1" w:styleId="zzForeword">
    <w:name w:val="zzForeword"/>
    <w:basedOn w:val="Introduction"/>
    <w:next w:val="Standard"/>
    <w:qFormat/>
    <w:locked/>
    <w:rsid w:val="00E35548"/>
    <w:pPr>
      <w:tabs>
        <w:tab w:val="clear" w:pos="400"/>
      </w:tabs>
    </w:pPr>
    <w:rPr>
      <w:color w:val="0000FF"/>
    </w:rPr>
  </w:style>
  <w:style w:type="paragraph" w:customStyle="1" w:styleId="zzHelp">
    <w:name w:val="zzHelp"/>
    <w:basedOn w:val="Standard"/>
    <w:qFormat/>
    <w:locked/>
    <w:rsid w:val="00932BEF"/>
    <w:rPr>
      <w:color w:val="008000"/>
    </w:rPr>
  </w:style>
  <w:style w:type="paragraph" w:customStyle="1" w:styleId="zzIndex">
    <w:name w:val="zzIndex"/>
    <w:basedOn w:val="zzBiblio"/>
    <w:next w:val="Indexberschrift"/>
    <w:qFormat/>
    <w:locked/>
    <w:rsid w:val="00E35548"/>
  </w:style>
  <w:style w:type="paragraph" w:customStyle="1" w:styleId="zzLc5">
    <w:name w:val="zzLc5"/>
    <w:basedOn w:val="Standard"/>
    <w:next w:val="Standard"/>
    <w:qFormat/>
    <w:locked/>
    <w:rsid w:val="00932BEF"/>
    <w:pPr>
      <w:jc w:val="left"/>
    </w:pPr>
  </w:style>
  <w:style w:type="paragraph" w:customStyle="1" w:styleId="zzLc6">
    <w:name w:val="zzLc6"/>
    <w:basedOn w:val="Standard"/>
    <w:next w:val="Standard"/>
    <w:qFormat/>
    <w:locked/>
    <w:rsid w:val="00932BEF"/>
    <w:pPr>
      <w:jc w:val="left"/>
    </w:pPr>
  </w:style>
  <w:style w:type="paragraph" w:customStyle="1" w:styleId="zzLn5">
    <w:name w:val="zzLn5"/>
    <w:basedOn w:val="Standard"/>
    <w:next w:val="Standard"/>
    <w:qFormat/>
    <w:locked/>
    <w:rsid w:val="00932BEF"/>
    <w:pPr>
      <w:jc w:val="left"/>
    </w:pPr>
  </w:style>
  <w:style w:type="paragraph" w:customStyle="1" w:styleId="zzLn6">
    <w:name w:val="zzLn6"/>
    <w:basedOn w:val="Standard"/>
    <w:next w:val="Standard"/>
    <w:qFormat/>
    <w:locked/>
    <w:rsid w:val="00932BEF"/>
    <w:pPr>
      <w:jc w:val="left"/>
    </w:pPr>
  </w:style>
  <w:style w:type="paragraph" w:customStyle="1" w:styleId="zzSTDTitle">
    <w:name w:val="zzSTDTitle"/>
    <w:basedOn w:val="Standard"/>
    <w:next w:val="Standard"/>
    <w:qFormat/>
    <w:locked/>
    <w:rsid w:val="00A43867"/>
    <w:pPr>
      <w:pageBreakBefore/>
      <w:suppressAutoHyphens/>
      <w:spacing w:before="400" w:after="760" w:line="350" w:lineRule="exact"/>
      <w:jc w:val="center"/>
    </w:pPr>
    <w:rPr>
      <w:b/>
      <w:color w:val="0000FF"/>
      <w:sz w:val="33"/>
    </w:rPr>
  </w:style>
  <w:style w:type="paragraph" w:customStyle="1" w:styleId="zzISOforeword">
    <w:name w:val="zz ISO foreword"/>
    <w:basedOn w:val="Introduction"/>
    <w:next w:val="Standard"/>
    <w:qFormat/>
    <w:locked/>
    <w:rsid w:val="00E35548"/>
    <w:rPr>
      <w:color w:val="0000FF"/>
    </w:rPr>
  </w:style>
  <w:style w:type="paragraph" w:customStyle="1" w:styleId="ISOforeword">
    <w:name w:val="ISO foreword"/>
    <w:basedOn w:val="Standard"/>
    <w:next w:val="Standard"/>
    <w:qFormat/>
    <w:locked/>
    <w:rsid w:val="00210F6F"/>
    <w:rPr>
      <w:color w:val="0000FF"/>
    </w:rPr>
  </w:style>
  <w:style w:type="paragraph" w:customStyle="1" w:styleId="titreannexe">
    <w:name w:val="titre annexe"/>
    <w:basedOn w:val="Standard"/>
    <w:semiHidden/>
    <w:unhideWhenUsed/>
    <w:locked/>
    <w:rsid w:val="00C32759"/>
    <w:pPr>
      <w:spacing w:line="240" w:lineRule="auto"/>
      <w:jc w:val="center"/>
    </w:pPr>
    <w:rPr>
      <w:b/>
      <w:sz w:val="25"/>
    </w:rPr>
  </w:style>
  <w:style w:type="table" w:styleId="DunkleListe">
    <w:name w:val="Dark List"/>
    <w:basedOn w:val="NormaleTabelle"/>
    <w:uiPriority w:val="99"/>
    <w:semiHidden/>
    <w:unhideWhenUsed/>
    <w:locked/>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99"/>
    <w:semiHidden/>
    <w:unhideWhenUsed/>
    <w:locked/>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99"/>
    <w:semiHidden/>
    <w:unhideWhenUsed/>
    <w:locked/>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99"/>
    <w:semiHidden/>
    <w:unhideWhenUsed/>
    <w:locked/>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99"/>
    <w:semiHidden/>
    <w:unhideWhenUsed/>
    <w:locked/>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99"/>
    <w:semiHidden/>
    <w:unhideWhenUsed/>
    <w:locked/>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99"/>
    <w:semiHidden/>
    <w:unhideWhenUsed/>
    <w:locked/>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
    <w:name w:val="E-mail Signature"/>
    <w:basedOn w:val="Standard"/>
    <w:link w:val="E-Mail-SignaturZchn"/>
    <w:semiHidden/>
    <w:unhideWhenUsed/>
    <w:locked/>
    <w:rsid w:val="00450B79"/>
    <w:pPr>
      <w:spacing w:after="0" w:line="240" w:lineRule="auto"/>
    </w:pPr>
  </w:style>
  <w:style w:type="character" w:customStyle="1" w:styleId="E-Mail-SignaturZchn">
    <w:name w:val="E-Mail-Signatur Zchn"/>
    <w:basedOn w:val="Absatz-Standardschriftart"/>
    <w:link w:val="E-Mail-Signatur"/>
    <w:semiHidden/>
    <w:unhideWhenUsed/>
    <w:locked/>
    <w:rsid w:val="00450B79"/>
    <w:rPr>
      <w:rFonts w:eastAsia="Cambria"/>
      <w:sz w:val="21"/>
    </w:rPr>
  </w:style>
  <w:style w:type="table" w:styleId="FarbigeListe">
    <w:name w:val="Colorful List"/>
    <w:basedOn w:val="NormaleTabelle"/>
    <w:uiPriority w:val="99"/>
    <w:semiHidden/>
    <w:unhideWhenUsed/>
    <w:locked/>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99"/>
    <w:semiHidden/>
    <w:unhideWhenUsed/>
    <w:locked/>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99"/>
    <w:semiHidden/>
    <w:unhideWhenUsed/>
    <w:locked/>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99"/>
    <w:semiHidden/>
    <w:unhideWhenUsed/>
    <w:locked/>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99"/>
    <w:semiHidden/>
    <w:unhideWhenUsed/>
    <w:locked/>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99"/>
    <w:semiHidden/>
    <w:unhideWhenUsed/>
    <w:locked/>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99"/>
    <w:semiHidden/>
    <w:unhideWhenUsed/>
    <w:locked/>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99"/>
    <w:semiHidden/>
    <w:unhideWhenUsed/>
    <w:locked/>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99"/>
    <w:semiHidden/>
    <w:unhideWhenUsed/>
    <w:locked/>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99"/>
    <w:semiHidden/>
    <w:unhideWhenUsed/>
    <w:locked/>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99"/>
    <w:semiHidden/>
    <w:unhideWhenUsed/>
    <w:locked/>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99"/>
    <w:semiHidden/>
    <w:unhideWhenUsed/>
    <w:locked/>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99"/>
    <w:semiHidden/>
    <w:unhideWhenUsed/>
    <w:locked/>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99"/>
    <w:semiHidden/>
    <w:unhideWhenUsed/>
    <w:locked/>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99"/>
    <w:semiHidden/>
    <w:unhideWhenUsed/>
    <w:locked/>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HelleListe">
    <w:name w:val="Light List"/>
    <w:basedOn w:val="NormaleTabelle"/>
    <w:uiPriority w:val="99"/>
    <w:semiHidden/>
    <w:unhideWhenUsed/>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99"/>
    <w:semiHidden/>
    <w:unhideWhenUsed/>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99"/>
    <w:semiHidden/>
    <w:unhideWhenUsed/>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99"/>
    <w:semiHidden/>
    <w:unhideWhenUsed/>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99"/>
    <w:semiHidden/>
    <w:unhideWhenUsed/>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99"/>
    <w:semiHidden/>
    <w:unhideWhenUsed/>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99"/>
    <w:semiHidden/>
    <w:unhideWhenUsed/>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99"/>
    <w:semiHidden/>
    <w:unhideWhenUsed/>
    <w:locked/>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99"/>
    <w:semiHidden/>
    <w:unhideWhenUsed/>
    <w:locked/>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99"/>
    <w:semiHidden/>
    <w:unhideWhenUsed/>
    <w:locked/>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99"/>
    <w:semiHidden/>
    <w:unhideWhenUsed/>
    <w:locked/>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99"/>
    <w:semiHidden/>
    <w:unhideWhenUsed/>
    <w:locked/>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99"/>
    <w:semiHidden/>
    <w:unhideWhenUsed/>
    <w:locked/>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99"/>
    <w:semiHidden/>
    <w:unhideWhenUsed/>
    <w:locked/>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99"/>
    <w:semiHidden/>
    <w:unhideWhenUsed/>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99"/>
    <w:semiHidden/>
    <w:unhideWhenUsed/>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99"/>
    <w:semiHidden/>
    <w:unhideWhenUsed/>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99"/>
    <w:semiHidden/>
    <w:unhideWhenUsed/>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99"/>
    <w:semiHidden/>
    <w:unhideWhenUsed/>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99"/>
    <w:semiHidden/>
    <w:unhideWhenUsed/>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99"/>
    <w:semiHidden/>
    <w:unhideWhenUsed/>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resse">
    <w:name w:val="HTML Address"/>
    <w:basedOn w:val="Standard"/>
    <w:link w:val="HTMLAdresseZchn"/>
    <w:semiHidden/>
    <w:unhideWhenUsed/>
    <w:locked/>
    <w:rsid w:val="00450B79"/>
    <w:pPr>
      <w:spacing w:after="0" w:line="240" w:lineRule="auto"/>
    </w:pPr>
    <w:rPr>
      <w:i/>
      <w:iCs/>
    </w:rPr>
  </w:style>
  <w:style w:type="character" w:customStyle="1" w:styleId="HTMLAdresseZchn">
    <w:name w:val="HTML Adresse Zchn"/>
    <w:basedOn w:val="Absatz-Standardschriftart"/>
    <w:link w:val="HTMLAdresse"/>
    <w:semiHidden/>
    <w:unhideWhenUsed/>
    <w:locked/>
    <w:rsid w:val="00450B79"/>
    <w:rPr>
      <w:rFonts w:eastAsia="Cambria"/>
      <w:i/>
      <w:iCs/>
      <w:sz w:val="21"/>
    </w:rPr>
  </w:style>
  <w:style w:type="paragraph" w:styleId="HTMLVorformatiert">
    <w:name w:val="HTML Preformatted"/>
    <w:basedOn w:val="Standard"/>
    <w:link w:val="HTMLVorformatiertZchn"/>
    <w:semiHidden/>
    <w:unhideWhenUsed/>
    <w:locked/>
    <w:rsid w:val="00450B79"/>
    <w:pPr>
      <w:spacing w:after="0" w:line="240" w:lineRule="auto"/>
    </w:pPr>
  </w:style>
  <w:style w:type="character" w:customStyle="1" w:styleId="HTMLVorformatiertZchn">
    <w:name w:val="HTML Vorformatiert Zchn"/>
    <w:basedOn w:val="Absatz-Standardschriftart"/>
    <w:link w:val="HTMLVorformatiert"/>
    <w:semiHidden/>
    <w:unhideWhenUsed/>
    <w:locked/>
    <w:rsid w:val="00450B79"/>
    <w:rPr>
      <w:rFonts w:eastAsia="Cambria"/>
      <w:sz w:val="21"/>
    </w:rPr>
  </w:style>
  <w:style w:type="paragraph" w:styleId="IntensivesZitat">
    <w:name w:val="Intense Quote"/>
    <w:basedOn w:val="Standard"/>
    <w:next w:val="Standard"/>
    <w:link w:val="IntensivesZitatZchn"/>
    <w:uiPriority w:val="99"/>
    <w:semiHidden/>
    <w:unhideWhenUsed/>
    <w:locked/>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99"/>
    <w:semiHidden/>
    <w:unhideWhenUsed/>
    <w:locked/>
    <w:rsid w:val="00450B79"/>
    <w:rPr>
      <w:rFonts w:eastAsia="Cambria"/>
      <w:b/>
      <w:bCs/>
      <w:i/>
      <w:iCs/>
      <w:color w:val="4F81BD" w:themeColor="accent1"/>
      <w:sz w:val="21"/>
    </w:rPr>
  </w:style>
  <w:style w:type="paragraph" w:styleId="KeinLeerraum">
    <w:name w:val="No Spacing"/>
    <w:uiPriority w:val="99"/>
    <w:semiHidden/>
    <w:unhideWhenUsed/>
    <w:locked/>
    <w:rsid w:val="00450B79"/>
    <w:pPr>
      <w:jc w:val="both"/>
    </w:pPr>
  </w:style>
  <w:style w:type="paragraph" w:styleId="Kommentarthema">
    <w:name w:val="annotation subject"/>
    <w:basedOn w:val="Kommentartext"/>
    <w:next w:val="Kommentartext"/>
    <w:link w:val="KommentarthemaZchn"/>
    <w:semiHidden/>
    <w:unhideWhenUsed/>
    <w:locked/>
    <w:rsid w:val="00450B79"/>
    <w:pPr>
      <w:spacing w:line="240" w:lineRule="auto"/>
    </w:pPr>
    <w:rPr>
      <w:b/>
      <w:bCs/>
    </w:rPr>
  </w:style>
  <w:style w:type="character" w:customStyle="1" w:styleId="KommentartextZchn">
    <w:name w:val="Kommentartext Zchn"/>
    <w:basedOn w:val="Absatz-Standardschriftart"/>
    <w:link w:val="Kommentartext"/>
    <w:semiHidden/>
    <w:unhideWhenUsed/>
    <w:locked/>
    <w:rsid w:val="00450B79"/>
    <w:rPr>
      <w:rFonts w:eastAsia="Cambria"/>
      <w:sz w:val="21"/>
    </w:rPr>
  </w:style>
  <w:style w:type="character" w:customStyle="1" w:styleId="KommentarthemaZchn">
    <w:name w:val="Kommentarthema Zchn"/>
    <w:basedOn w:val="KommentartextZchn"/>
    <w:link w:val="Kommentarthema"/>
    <w:semiHidden/>
    <w:unhideWhenUsed/>
    <w:locked/>
    <w:rsid w:val="00450B79"/>
    <w:rPr>
      <w:rFonts w:eastAsia="Cambria"/>
      <w:b/>
      <w:bCs/>
      <w:sz w:val="21"/>
    </w:rPr>
  </w:style>
  <w:style w:type="paragraph" w:styleId="Listenabsatz">
    <w:name w:val="List Paragraph"/>
    <w:basedOn w:val="Standard"/>
    <w:uiPriority w:val="99"/>
    <w:qFormat/>
    <w:locked/>
    <w:rsid w:val="00450B79"/>
    <w:pPr>
      <w:ind w:left="720"/>
      <w:contextualSpacing/>
    </w:pPr>
  </w:style>
  <w:style w:type="paragraph" w:styleId="Literaturverzeichnis">
    <w:name w:val="Bibliography"/>
    <w:basedOn w:val="Standard"/>
    <w:next w:val="Standard"/>
    <w:uiPriority w:val="99"/>
    <w:qFormat/>
    <w:locked/>
    <w:rsid w:val="00450B79"/>
  </w:style>
  <w:style w:type="table" w:styleId="MittlereListe1">
    <w:name w:val="Medium List 1"/>
    <w:basedOn w:val="NormaleTabelle"/>
    <w:uiPriority w:val="99"/>
    <w:semiHidden/>
    <w:unhideWhenUsed/>
    <w:locked/>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99"/>
    <w:semiHidden/>
    <w:unhideWhenUsed/>
    <w:locked/>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99"/>
    <w:semiHidden/>
    <w:unhideWhenUsed/>
    <w:locked/>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99"/>
    <w:semiHidden/>
    <w:unhideWhenUsed/>
    <w:locked/>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99"/>
    <w:semiHidden/>
    <w:unhideWhenUsed/>
    <w:locked/>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99"/>
    <w:semiHidden/>
    <w:unhideWhenUsed/>
    <w:locked/>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99"/>
    <w:semiHidden/>
    <w:unhideWhenUsed/>
    <w:locked/>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5"/>
        <w:szCs w:val="25"/>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5"/>
        <w:szCs w:val="25"/>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5"/>
        <w:szCs w:val="25"/>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5"/>
        <w:szCs w:val="25"/>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5"/>
        <w:szCs w:val="25"/>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5"/>
        <w:szCs w:val="25"/>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5"/>
        <w:szCs w:val="25"/>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99"/>
    <w:semiHidden/>
    <w:unhideWhenUsed/>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99"/>
    <w:semiHidden/>
    <w:unhideWhenUsed/>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99"/>
    <w:semiHidden/>
    <w:unhideWhenUsed/>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99"/>
    <w:semiHidden/>
    <w:unhideWhenUsed/>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99"/>
    <w:semiHidden/>
    <w:unhideWhenUsed/>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99"/>
    <w:semiHidden/>
    <w:unhideWhenUsed/>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99"/>
    <w:semiHidden/>
    <w:unhideWhenUsed/>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99"/>
    <w:semiHidden/>
    <w:unhideWhenUsed/>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99"/>
    <w:semiHidden/>
    <w:unhideWhenUsed/>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99"/>
    <w:semiHidden/>
    <w:unhideWhenUsed/>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99"/>
    <w:semiHidden/>
    <w:unhideWhenUsed/>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99"/>
    <w:semiHidden/>
    <w:unhideWhenUsed/>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99"/>
    <w:semiHidden/>
    <w:unhideWhenUsed/>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99"/>
    <w:semiHidden/>
    <w:unhideWhenUsed/>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99"/>
    <w:semiHidden/>
    <w:unhideWhenUsed/>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99"/>
    <w:semiHidden/>
    <w:unhideWhenUsed/>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99"/>
    <w:semiHidden/>
    <w:unhideWhenUsed/>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Sprechblasentext">
    <w:name w:val="Balloon Text"/>
    <w:basedOn w:val="Standard"/>
    <w:link w:val="SprechblasentextZchn"/>
    <w:semiHidden/>
    <w:unhideWhenUsed/>
    <w:locked/>
    <w:rsid w:val="00450B79"/>
    <w:pPr>
      <w:spacing w:after="0" w:line="240" w:lineRule="auto"/>
    </w:pPr>
    <w:rPr>
      <w:sz w:val="17"/>
      <w:szCs w:val="17"/>
    </w:rPr>
  </w:style>
  <w:style w:type="character" w:customStyle="1" w:styleId="SprechblasentextZchn">
    <w:name w:val="Sprechblasentext Zchn"/>
    <w:basedOn w:val="Absatz-Standardschriftart"/>
    <w:link w:val="Sprechblasentext"/>
    <w:semiHidden/>
    <w:unhideWhenUsed/>
    <w:locked/>
    <w:rsid w:val="00450B79"/>
    <w:rPr>
      <w:rFonts w:eastAsia="Cambria"/>
      <w:sz w:val="17"/>
      <w:szCs w:val="17"/>
    </w:rPr>
  </w:style>
  <w:style w:type="paragraph" w:styleId="StandardWeb">
    <w:name w:val="Normal (Web)"/>
    <w:basedOn w:val="Standard"/>
    <w:semiHidden/>
    <w:unhideWhenUsed/>
    <w:locked/>
    <w:rsid w:val="00450B79"/>
    <w:rPr>
      <w:sz w:val="25"/>
      <w:szCs w:val="25"/>
    </w:rPr>
  </w:style>
  <w:style w:type="table" w:styleId="Tabelle3D-Effekt1">
    <w:name w:val="Table 3D effects 1"/>
    <w:basedOn w:val="NormaleTabelle"/>
    <w:semiHidden/>
    <w:unhideWhenUsed/>
    <w:locked/>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unhideWhenUsed/>
    <w:locked/>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unhideWhenUsed/>
    <w:locked/>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unhideWhenUsed/>
    <w:locked/>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unhideWhenUsed/>
    <w:locked/>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unhideWhenUsed/>
    <w:locked/>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unhideWhenUsed/>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unhideWhenUsed/>
    <w:locked/>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unhideWhenUsed/>
    <w:locked/>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unhideWhenUsed/>
    <w:locked/>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unhideWhenUsed/>
    <w:locked/>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unhideWhenUsed/>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unhideWhenUsed/>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unhideWhenUsed/>
    <w:locked/>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unhideWhenUsed/>
    <w:locked/>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unhideWhenUsed/>
    <w:locked/>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unhideWhenUsed/>
    <w:locked/>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unhideWhenUsed/>
    <w:locked/>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unhideWhenUsed/>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unhideWhenUsed/>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unhideWhenUsed/>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unhideWhenUsed/>
    <w:locked/>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unhideWhenUsed/>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unhideWhenUsed/>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unhideWhenUsed/>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unhideWhenUsed/>
    <w:locked/>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unhideWhenUsed/>
    <w:locked/>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unhideWhenUsed/>
    <w:locked/>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qFormat/>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unhideWhenUsed/>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unhideWhenUsed/>
    <w:locked/>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unhideWhenUsed/>
    <w:locked/>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unhideWhenUsed/>
    <w:locked/>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unhideWhenUsed/>
    <w:locked/>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unhideWhenUsed/>
    <w:locked/>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unhideWhenUsed/>
    <w:locked/>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unhideWhenUsed/>
    <w:locked/>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unhideWhenUsed/>
    <w:locked/>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unhideWhenUsed/>
    <w:locked/>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unhideWhenUsed/>
    <w:locked/>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unhideWhenUsed/>
    <w:locked/>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unhideWhenUsed/>
    <w:locked/>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unhideWhenUsed/>
    <w:locked/>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qFormat/>
    <w:locked/>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99"/>
    <w:qFormat/>
    <w:locked/>
    <w:rsid w:val="00450B79"/>
    <w:rPr>
      <w:i/>
      <w:iCs/>
      <w:color w:val="000000" w:themeColor="text1"/>
    </w:rPr>
  </w:style>
  <w:style w:type="character" w:customStyle="1" w:styleId="ZitatZchn">
    <w:name w:val="Zitat Zchn"/>
    <w:basedOn w:val="Absatz-Standardschriftart"/>
    <w:link w:val="Zitat"/>
    <w:uiPriority w:val="99"/>
    <w:qFormat/>
    <w:locked/>
    <w:rsid w:val="00450B79"/>
    <w:rPr>
      <w:rFonts w:eastAsia="Cambria"/>
      <w:i/>
      <w:iCs/>
      <w:color w:val="000000" w:themeColor="text1"/>
      <w:sz w:val="21"/>
    </w:rPr>
  </w:style>
  <w:style w:type="character" w:styleId="Platzhaltertext">
    <w:name w:val="Placeholder Text"/>
    <w:basedOn w:val="Absatz-Standardschriftart"/>
    <w:uiPriority w:val="99"/>
    <w:semiHidden/>
    <w:unhideWhenUsed/>
    <w:locked/>
    <w:rsid w:val="003F57B3"/>
    <w:rPr>
      <w:color w:val="808080"/>
    </w:rPr>
  </w:style>
  <w:style w:type="paragraph" w:customStyle="1" w:styleId="ForewordText">
    <w:name w:val="Foreword Text"/>
    <w:basedOn w:val="Standard"/>
    <w:qFormat/>
    <w:locked/>
    <w:rsid w:val="00240D48"/>
    <w:pPr>
      <w:spacing w:line="240" w:lineRule="atLeast"/>
    </w:pPr>
    <w:rPr>
      <w:szCs w:val="21"/>
    </w:rPr>
  </w:style>
  <w:style w:type="table" w:customStyle="1" w:styleId="TableFormula">
    <w:name w:val="Table_Formula"/>
    <w:basedOn w:val="NormaleTabelle"/>
    <w:uiPriority w:val="99"/>
    <w:semiHidden/>
    <w:unhideWhenUsed/>
    <w:locked/>
    <w:rsid w:val="001F1DC5"/>
    <w:pPr>
      <w:spacing w:after="220"/>
      <w:ind w:left="403"/>
    </w:pPr>
    <w:tblPr>
      <w:tblCellMar>
        <w:left w:w="0" w:type="dxa"/>
        <w:right w:w="0" w:type="dxa"/>
      </w:tblCellMar>
    </w:tblPr>
  </w:style>
  <w:style w:type="paragraph" w:customStyle="1" w:styleId="Figuretitlemain">
    <w:name w:val="Figure title main"/>
    <w:next w:val="Standard"/>
    <w:qFormat/>
    <w:locked/>
    <w:rsid w:val="00F85A5B"/>
    <w:pPr>
      <w:numPr>
        <w:numId w:val="14"/>
      </w:numPr>
      <w:spacing w:before="220" w:after="220" w:line="230" w:lineRule="atLeast"/>
      <w:jc w:val="center"/>
    </w:pPr>
    <w:rPr>
      <w:b/>
      <w:sz w:val="21"/>
    </w:rPr>
  </w:style>
  <w:style w:type="numbering" w:customStyle="1" w:styleId="DINSimpleTemplateBild">
    <w:name w:val="DIN_Simple_Template_Bild"/>
    <w:uiPriority w:val="99"/>
    <w:semiHidden/>
    <w:unhideWhenUsed/>
    <w:locked/>
    <w:rsid w:val="00F85A5B"/>
    <w:pPr>
      <w:numPr>
        <w:numId w:val="19"/>
      </w:numPr>
    </w:pPr>
  </w:style>
  <w:style w:type="paragraph" w:customStyle="1" w:styleId="FiguretitleANNEX">
    <w:name w:val="Figure title ANNEX"/>
    <w:next w:val="Standard"/>
    <w:qFormat/>
    <w:locked/>
    <w:rsid w:val="00BE1F3D"/>
    <w:pPr>
      <w:numPr>
        <w:ilvl w:val="7"/>
        <w:numId w:val="1"/>
      </w:numPr>
      <w:spacing w:before="220" w:after="220" w:line="230" w:lineRule="atLeast"/>
      <w:jc w:val="center"/>
    </w:pPr>
    <w:rPr>
      <w:b/>
      <w:sz w:val="21"/>
    </w:rPr>
  </w:style>
  <w:style w:type="paragraph" w:customStyle="1" w:styleId="Tabletitlemain">
    <w:name w:val="Table title main"/>
    <w:qFormat/>
    <w:locked/>
    <w:rsid w:val="00F34CBB"/>
    <w:pPr>
      <w:keepNext/>
      <w:numPr>
        <w:numId w:val="16"/>
      </w:numPr>
      <w:spacing w:before="220" w:after="220" w:line="230" w:lineRule="atLeast"/>
      <w:jc w:val="center"/>
    </w:pPr>
    <w:rPr>
      <w:b/>
      <w:sz w:val="21"/>
    </w:rPr>
  </w:style>
  <w:style w:type="paragraph" w:customStyle="1" w:styleId="TabletitleANNEX">
    <w:name w:val="Table title ANNEX"/>
    <w:qFormat/>
    <w:locked/>
    <w:rsid w:val="00B22A05"/>
    <w:pPr>
      <w:numPr>
        <w:ilvl w:val="8"/>
        <w:numId w:val="1"/>
      </w:numPr>
      <w:spacing w:before="220" w:after="220" w:line="230" w:lineRule="atLeast"/>
      <w:jc w:val="center"/>
    </w:pPr>
    <w:rPr>
      <w:b/>
      <w:sz w:val="21"/>
    </w:rPr>
  </w:style>
  <w:style w:type="paragraph" w:customStyle="1" w:styleId="FiguretitleANNEXZ">
    <w:name w:val="Figure title ANNEXZ"/>
    <w:next w:val="Standard"/>
    <w:qFormat/>
    <w:locked/>
    <w:rsid w:val="006D7AB4"/>
    <w:pPr>
      <w:numPr>
        <w:ilvl w:val="7"/>
        <w:numId w:val="2"/>
      </w:numPr>
      <w:spacing w:before="220" w:after="220" w:line="230" w:lineRule="atLeast"/>
      <w:jc w:val="center"/>
    </w:pPr>
    <w:rPr>
      <w:b/>
      <w:sz w:val="21"/>
    </w:rPr>
  </w:style>
  <w:style w:type="paragraph" w:customStyle="1" w:styleId="TabletitleANNEXZ">
    <w:name w:val="Table title ANNEXZ"/>
    <w:qFormat/>
    <w:locked/>
    <w:rsid w:val="006D7AB4"/>
    <w:pPr>
      <w:numPr>
        <w:ilvl w:val="8"/>
        <w:numId w:val="2"/>
      </w:numPr>
      <w:spacing w:before="220" w:after="220" w:line="230" w:lineRule="atLeast"/>
      <w:jc w:val="center"/>
    </w:pPr>
    <w:rPr>
      <w:b/>
      <w:sz w:val="21"/>
    </w:rPr>
  </w:style>
  <w:style w:type="paragraph" w:customStyle="1" w:styleId="Normnummer8">
    <w:name w:val="Normnummer_8"/>
    <w:semiHidden/>
    <w:unhideWhenUsed/>
    <w:locked/>
    <w:rsid w:val="00D802AB"/>
    <w:pPr>
      <w:spacing w:line="240" w:lineRule="exact"/>
      <w:jc w:val="center"/>
    </w:pPr>
  </w:style>
  <w:style w:type="paragraph" w:customStyle="1" w:styleId="REFNR8">
    <w:name w:val="REFNR_8"/>
    <w:basedOn w:val="Standard"/>
    <w:semiHidden/>
    <w:unhideWhenUsed/>
    <w:locked/>
    <w:rsid w:val="00D802AB"/>
    <w:pPr>
      <w:framePr w:hSpace="142" w:wrap="around" w:vAnchor="page" w:hAnchor="page" w:x="1361" w:y="625"/>
      <w:tabs>
        <w:tab w:val="left" w:pos="1134"/>
      </w:tabs>
      <w:jc w:val="right"/>
    </w:pPr>
    <w:rPr>
      <w:i/>
      <w:spacing w:val="5"/>
      <w:sz w:val="20"/>
      <w:szCs w:val="22"/>
    </w:rPr>
  </w:style>
  <w:style w:type="paragraph" w:customStyle="1" w:styleId="Literaturverzeichnis1">
    <w:name w:val="Literaturverzeichnis1"/>
    <w:basedOn w:val="Standard"/>
    <w:semiHidden/>
    <w:unhideWhenUsed/>
    <w:locked/>
    <w:rsid w:val="00D802AB"/>
    <w:pPr>
      <w:numPr>
        <w:numId w:val="15"/>
      </w:numPr>
      <w:tabs>
        <w:tab w:val="left" w:pos="660"/>
      </w:tabs>
      <w:ind w:left="660" w:hanging="660"/>
    </w:pPr>
    <w:rPr>
      <w:sz w:val="22"/>
      <w:szCs w:val="22"/>
    </w:rPr>
  </w:style>
  <w:style w:type="paragraph" w:customStyle="1" w:styleId="Tabletext11">
    <w:name w:val="Table text (11)"/>
    <w:basedOn w:val="Standard"/>
    <w:semiHidden/>
    <w:unhideWhenUsed/>
    <w:locked/>
    <w:rsid w:val="007E063E"/>
    <w:pPr>
      <w:spacing w:before="60" w:after="60"/>
      <w:jc w:val="left"/>
    </w:pPr>
    <w:rPr>
      <w:sz w:val="23"/>
    </w:rPr>
  </w:style>
  <w:style w:type="paragraph" w:customStyle="1" w:styleId="za2">
    <w:name w:val="za2"/>
    <w:basedOn w:val="a2"/>
    <w:qFormat/>
    <w:locked/>
    <w:rsid w:val="00C83656"/>
    <w:pPr>
      <w:numPr>
        <w:numId w:val="2"/>
      </w:numPr>
    </w:pPr>
  </w:style>
  <w:style w:type="paragraph" w:customStyle="1" w:styleId="za3">
    <w:name w:val="za3"/>
    <w:basedOn w:val="a3"/>
    <w:qFormat/>
    <w:locked/>
    <w:rsid w:val="00C83656"/>
    <w:pPr>
      <w:numPr>
        <w:numId w:val="2"/>
      </w:numPr>
    </w:pPr>
  </w:style>
  <w:style w:type="paragraph" w:customStyle="1" w:styleId="za4">
    <w:name w:val="za4"/>
    <w:basedOn w:val="a4"/>
    <w:qFormat/>
    <w:locked/>
    <w:rsid w:val="00C83656"/>
    <w:pPr>
      <w:numPr>
        <w:numId w:val="2"/>
      </w:numPr>
    </w:pPr>
  </w:style>
  <w:style w:type="paragraph" w:customStyle="1" w:styleId="za5">
    <w:name w:val="za5"/>
    <w:basedOn w:val="a5"/>
    <w:qFormat/>
    <w:locked/>
    <w:rsid w:val="00C83656"/>
    <w:pPr>
      <w:numPr>
        <w:numId w:val="2"/>
      </w:numPr>
    </w:pPr>
  </w:style>
  <w:style w:type="paragraph" w:customStyle="1" w:styleId="za6">
    <w:name w:val="za6"/>
    <w:basedOn w:val="a6"/>
    <w:qFormat/>
    <w:locked/>
    <w:rsid w:val="00C83656"/>
    <w:pPr>
      <w:numPr>
        <w:numId w:val="2"/>
      </w:numPr>
    </w:pPr>
  </w:style>
  <w:style w:type="paragraph" w:customStyle="1" w:styleId="FiguretitleANNEXN">
    <w:name w:val="Figure title ANNEXN"/>
    <w:basedOn w:val="FiguretitleANNEX"/>
    <w:qFormat/>
    <w:locked/>
    <w:rsid w:val="002E2FE0"/>
    <w:pPr>
      <w:numPr>
        <w:numId w:val="12"/>
      </w:numPr>
    </w:pPr>
  </w:style>
  <w:style w:type="paragraph" w:customStyle="1" w:styleId="TabletitleANNEXN">
    <w:name w:val="Table title ANNEXN"/>
    <w:basedOn w:val="TabletitleANNEX"/>
    <w:qFormat/>
    <w:locked/>
    <w:rsid w:val="002E2FE0"/>
    <w:pPr>
      <w:numPr>
        <w:numId w:val="12"/>
      </w:numPr>
    </w:pPr>
  </w:style>
  <w:style w:type="paragraph" w:customStyle="1" w:styleId="FruehereAusgaben">
    <w:name w:val="Fruehere Ausgaben"/>
    <w:basedOn w:val="Standard"/>
    <w:qFormat/>
    <w:locked/>
    <w:rsid w:val="00EF2798"/>
    <w:pPr>
      <w:keepNext/>
      <w:spacing w:after="0"/>
      <w:jc w:val="left"/>
    </w:pPr>
  </w:style>
  <w:style w:type="paragraph" w:customStyle="1" w:styleId="Code">
    <w:name w:val="Code"/>
    <w:basedOn w:val="Standard"/>
    <w:qFormat/>
    <w:locked/>
    <w:rsid w:val="005E3B09"/>
    <w:pPr>
      <w:spacing w:before="240"/>
      <w:contextualSpacing/>
      <w:jc w:val="left"/>
    </w:pPr>
    <w:rPr>
      <w:rFonts w:ascii="Courier New" w:hAnsi="Courier New"/>
    </w:rPr>
  </w:style>
  <w:style w:type="paragraph" w:customStyle="1" w:styleId="StandardBerichtigungstext">
    <w:name w:val="Standard Berichtigungstext"/>
    <w:basedOn w:val="Standard"/>
    <w:qFormat/>
    <w:locked/>
    <w:rsid w:val="006B7482"/>
  </w:style>
  <w:style w:type="paragraph" w:customStyle="1" w:styleId="Legende">
    <w:name w:val="Legende"/>
    <w:basedOn w:val="Special"/>
    <w:qFormat/>
    <w:locked/>
    <w:rsid w:val="009133CA"/>
    <w:pPr>
      <w:spacing w:after="0"/>
    </w:pPr>
  </w:style>
  <w:style w:type="paragraph" w:customStyle="1" w:styleId="Teilbildunterschrift">
    <w:name w:val="Teilbildunterschrift"/>
    <w:basedOn w:val="Standard"/>
    <w:qFormat/>
    <w:locked/>
    <w:rsid w:val="00613B4C"/>
    <w:rPr>
      <w:b/>
    </w:rPr>
  </w:style>
  <w:style w:type="numbering" w:customStyle="1" w:styleId="DINSimpleTemplateTabelle">
    <w:name w:val="DIN_Simple_Template_Tabelle"/>
    <w:uiPriority w:val="99"/>
    <w:semiHidden/>
    <w:unhideWhenUsed/>
    <w:locked/>
    <w:rsid w:val="00F34CBB"/>
    <w:pPr>
      <w:numPr>
        <w:numId w:val="20"/>
      </w:numPr>
    </w:pPr>
  </w:style>
  <w:style w:type="paragraph" w:customStyle="1" w:styleId="FormulaNr">
    <w:name w:val="Formula_Nr"/>
    <w:basedOn w:val="Formula"/>
    <w:next w:val="Standard"/>
    <w:qFormat/>
    <w:locked/>
    <w:rsid w:val="00A73CF0"/>
    <w:pPr>
      <w:numPr>
        <w:numId w:val="17"/>
      </w:numPr>
      <w:jc w:val="right"/>
    </w:pPr>
  </w:style>
  <w:style w:type="numbering" w:customStyle="1" w:styleId="DINSimpleTemplateFormula">
    <w:name w:val="DIN_Simple_Template_Formula"/>
    <w:uiPriority w:val="99"/>
    <w:semiHidden/>
    <w:unhideWhenUsed/>
    <w:locked/>
    <w:rsid w:val="00A73CF0"/>
    <w:pPr>
      <w:numPr>
        <w:numId w:val="17"/>
      </w:numPr>
    </w:pPr>
  </w:style>
  <w:style w:type="paragraph" w:customStyle="1" w:styleId="FormulaNrANNEXN">
    <w:name w:val="Formula_Nr ANNEXN"/>
    <w:basedOn w:val="Formula"/>
    <w:next w:val="Standard"/>
    <w:qFormat/>
    <w:locked/>
    <w:rsid w:val="007E4F85"/>
    <w:pPr>
      <w:numPr>
        <w:ilvl w:val="6"/>
        <w:numId w:val="12"/>
      </w:numPr>
      <w:jc w:val="right"/>
    </w:pPr>
  </w:style>
  <w:style w:type="paragraph" w:customStyle="1" w:styleId="FormulaNrANNEX">
    <w:name w:val="Formula_Nr ANNEX"/>
    <w:basedOn w:val="Formula"/>
    <w:next w:val="Standard"/>
    <w:qFormat/>
    <w:locked/>
    <w:rsid w:val="00C04593"/>
    <w:pPr>
      <w:numPr>
        <w:ilvl w:val="6"/>
        <w:numId w:val="1"/>
      </w:numPr>
      <w:jc w:val="right"/>
    </w:pPr>
  </w:style>
  <w:style w:type="paragraph" w:customStyle="1" w:styleId="FormulaNrANNEXZ">
    <w:name w:val="Formula_Nr ANNEXZ"/>
    <w:basedOn w:val="Formula"/>
    <w:next w:val="Standard"/>
    <w:qFormat/>
    <w:locked/>
    <w:rsid w:val="000A32CB"/>
    <w:pPr>
      <w:numPr>
        <w:ilvl w:val="6"/>
        <w:numId w:val="2"/>
      </w:numPr>
      <w:jc w:val="right"/>
    </w:pPr>
  </w:style>
  <w:style w:type="paragraph" w:customStyle="1" w:styleId="FigureText">
    <w:name w:val="Figure Text"/>
    <w:basedOn w:val="Standard"/>
    <w:qFormat/>
    <w:locked/>
    <w:rsid w:val="00E06515"/>
  </w:style>
  <w:style w:type="paragraph" w:customStyle="1" w:styleId="Bezeichnung9">
    <w:name w:val="Bezeichnung (9)"/>
    <w:basedOn w:val="Standard"/>
    <w:qFormat/>
    <w:locked/>
    <w:rsid w:val="00B05791"/>
    <w:pPr>
      <w:jc w:val="center"/>
    </w:pPr>
    <w:rPr>
      <w:b/>
      <w:sz w:val="19"/>
    </w:rPr>
  </w:style>
  <w:style w:type="paragraph" w:customStyle="1" w:styleId="Bezeichnung10">
    <w:name w:val="Bezeichnung (10)"/>
    <w:basedOn w:val="Standard"/>
    <w:qFormat/>
    <w:locked/>
    <w:rsid w:val="00B05791"/>
    <w:pPr>
      <w:jc w:val="center"/>
    </w:pPr>
    <w:rPr>
      <w:b/>
    </w:rPr>
  </w:style>
  <w:style w:type="paragraph" w:customStyle="1" w:styleId="Bezeichnung11">
    <w:name w:val="Bezeichnung (11)"/>
    <w:basedOn w:val="Standard"/>
    <w:qFormat/>
    <w:locked/>
    <w:rsid w:val="00B05791"/>
    <w:pPr>
      <w:jc w:val="center"/>
    </w:pPr>
    <w:rPr>
      <w:b/>
      <w:sz w:val="23"/>
    </w:rPr>
  </w:style>
  <w:style w:type="character" w:customStyle="1" w:styleId="ZFUnnormalisiert">
    <w:name w:val="ZF_Unnormalisiert"/>
    <w:basedOn w:val="Absatz-Standardschriftart"/>
    <w:uiPriority w:val="99"/>
    <w:qFormat/>
    <w:locked/>
    <w:rsid w:val="00B53141"/>
  </w:style>
  <w:style w:type="paragraph" w:styleId="berarbeitung">
    <w:name w:val="Revision"/>
    <w:hidden/>
    <w:uiPriority w:val="99"/>
    <w:unhideWhenUsed/>
    <w:locked/>
    <w:rsid w:val="004E42EF"/>
    <w:rPr>
      <w:sz w:val="21"/>
    </w:rPr>
  </w:style>
  <w:style w:type="paragraph" w:customStyle="1" w:styleId="Translation">
    <w:name w:val="Translation"/>
    <w:basedOn w:val="Standard"/>
    <w:qFormat/>
    <w:locked/>
    <w:rsid w:val="0003082E"/>
  </w:style>
  <w:style w:type="paragraph" w:customStyle="1" w:styleId="p1">
    <w:name w:val="p1"/>
    <w:basedOn w:val="Standard"/>
    <w:semiHidden/>
    <w:unhideWhenUsed/>
    <w:locked/>
    <w:rsid w:val="00EC3B86"/>
  </w:style>
  <w:style w:type="paragraph" w:customStyle="1" w:styleId="Units">
    <w:name w:val="Units"/>
    <w:basedOn w:val="Standard"/>
    <w:qFormat/>
    <w:locked/>
    <w:rsid w:val="005B4082"/>
    <w:pPr>
      <w:keepNext/>
      <w:jc w:val="right"/>
    </w:pPr>
  </w:style>
  <w:style w:type="paragraph" w:styleId="Inhaltsverzeichnisberschrift">
    <w:name w:val="TOC Heading"/>
    <w:basedOn w:val="berschrift1"/>
    <w:next w:val="Standard"/>
    <w:uiPriority w:val="99"/>
    <w:qFormat/>
    <w:locked/>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29"/>
      <w:szCs w:val="29"/>
    </w:rPr>
  </w:style>
  <w:style w:type="paragraph" w:customStyle="1" w:styleId="nderungStart">
    <w:name w:val="Änderung_Start"/>
    <w:basedOn w:val="Standard"/>
    <w:next w:val="Standard"/>
    <w:qFormat/>
    <w:locked/>
    <w:rsid w:val="00477B42"/>
  </w:style>
  <w:style w:type="paragraph" w:customStyle="1" w:styleId="nderungEnde">
    <w:name w:val="Änderung_Ende"/>
    <w:basedOn w:val="Standard"/>
    <w:next w:val="Standard"/>
    <w:qFormat/>
    <w:locked/>
    <w:rsid w:val="00477B42"/>
  </w:style>
  <w:style w:type="character" w:customStyle="1" w:styleId="FunotentextZchn">
    <w:name w:val="Fußnotentext Zchn"/>
    <w:link w:val="Funotentext"/>
    <w:uiPriority w:val="99"/>
    <w:rsid w:val="00F827D8"/>
    <w:rPr>
      <w:sz w:val="19"/>
    </w:rPr>
  </w:style>
  <w:style w:type="paragraph" w:customStyle="1" w:styleId="Tabletitle">
    <w:name w:val="Table title"/>
    <w:basedOn w:val="Standard"/>
    <w:next w:val="Standard"/>
    <w:uiPriority w:val="99"/>
    <w:rsid w:val="00F827D8"/>
    <w:pPr>
      <w:keepNext/>
      <w:suppressAutoHyphens/>
      <w:spacing w:before="120" w:after="120" w:line="230" w:lineRule="exact"/>
      <w:jc w:val="center"/>
    </w:pPr>
    <w:rPr>
      <w:rFonts w:ascii="Arial" w:eastAsia="MS Mincho" w:hAnsi="Arial" w:cs="Times New Roman"/>
      <w:b/>
      <w:sz w:val="20"/>
      <w:lang w:val="en-GB" w:eastAsia="ja-JP" w:bidi="ar-SA"/>
    </w:rPr>
  </w:style>
  <w:style w:type="paragraph" w:customStyle="1" w:styleId="CENcover">
    <w:name w:val="CENcover"/>
    <w:uiPriority w:val="99"/>
    <w:rsid w:val="00F827D8"/>
    <w:rPr>
      <w:rFonts w:ascii="Arial" w:eastAsia="MS Mincho" w:hAnsi="Arial" w:cs="Times New Roman"/>
      <w:noProof/>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3414-76F6-4ACD-A846-774ECE33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2743</Words>
  <Characters>17281</Characters>
  <Application>Microsoft Office Word</Application>
  <DocSecurity>0</DocSecurity>
  <Lines>144</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Abehssera, Katrin</cp:lastModifiedBy>
  <cp:revision>10</cp:revision>
  <dcterms:created xsi:type="dcterms:W3CDTF">2020-07-15T10:57:00Z</dcterms:created>
  <dcterms:modified xsi:type="dcterms:W3CDTF">2021-05-07T09:30:00Z</dcterms:modified>
</cp:coreProperties>
</file>